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Borders>
          <w:bottom w:val="single" w:sz="4" w:space="0" w:color="auto"/>
          <w:insideH w:val="single" w:sz="4" w:space="0" w:color="auto"/>
          <w:insideV w:val="single" w:sz="4" w:space="0" w:color="auto"/>
        </w:tblBorders>
        <w:tblLook w:val="04A0" w:firstRow="1" w:lastRow="0" w:firstColumn="1" w:lastColumn="0" w:noHBand="0" w:noVBand="1"/>
      </w:tblPr>
      <w:tblGrid>
        <w:gridCol w:w="3196"/>
        <w:gridCol w:w="3490"/>
        <w:gridCol w:w="3052"/>
      </w:tblGrid>
      <w:tr w:rsidR="001A40F8" w:rsidRPr="001A40F8" w:rsidTr="00A2143D">
        <w:tc>
          <w:tcPr>
            <w:tcW w:w="3196" w:type="dxa"/>
            <w:tcBorders>
              <w:bottom w:val="nil"/>
              <w:right w:val="nil"/>
            </w:tcBorders>
            <w:vAlign w:val="center"/>
          </w:tcPr>
          <w:p w:rsidR="00114086" w:rsidRPr="00114086" w:rsidRDefault="00114086" w:rsidP="00114086">
            <w:pPr>
              <w:widowControl w:val="0"/>
              <w:autoSpaceDE w:val="0"/>
              <w:autoSpaceDN w:val="0"/>
              <w:adjustRightInd w:val="0"/>
              <w:spacing w:after="0" w:line="240" w:lineRule="auto"/>
              <w:ind w:right="41"/>
              <w:rPr>
                <w:rFonts w:ascii="Times New Roman" w:eastAsia="Calibri" w:hAnsi="Times New Roman" w:cs="Times New Roman"/>
                <w:b/>
                <w:color w:val="000000"/>
                <w:sz w:val="24"/>
                <w:szCs w:val="24"/>
                <w:lang w:val="en-GB"/>
              </w:rPr>
            </w:pPr>
            <w:proofErr w:type="spellStart"/>
            <w:r w:rsidRPr="00114086">
              <w:rPr>
                <w:rFonts w:ascii="Times New Roman" w:eastAsia="Calibri" w:hAnsi="Times New Roman" w:cs="Times New Roman"/>
                <w:b/>
                <w:color w:val="000000"/>
                <w:sz w:val="24"/>
                <w:szCs w:val="24"/>
                <w:lang w:val="en-GB"/>
              </w:rPr>
              <w:t>Univerzitet</w:t>
            </w:r>
            <w:proofErr w:type="spellEnd"/>
            <w:r w:rsidRPr="00114086">
              <w:rPr>
                <w:rFonts w:ascii="Times New Roman" w:eastAsia="Calibri" w:hAnsi="Times New Roman" w:cs="Times New Roman"/>
                <w:b/>
                <w:color w:val="000000"/>
                <w:sz w:val="24"/>
                <w:szCs w:val="24"/>
                <w:lang w:val="en-GB"/>
              </w:rPr>
              <w:t xml:space="preserve"> u </w:t>
            </w:r>
            <w:proofErr w:type="spellStart"/>
            <w:r w:rsidRPr="00114086">
              <w:rPr>
                <w:rFonts w:ascii="Times New Roman" w:eastAsia="Calibri" w:hAnsi="Times New Roman" w:cs="Times New Roman"/>
                <w:b/>
                <w:color w:val="000000"/>
                <w:sz w:val="24"/>
                <w:szCs w:val="24"/>
                <w:lang w:val="en-GB"/>
              </w:rPr>
              <w:t>Kragujevcu</w:t>
            </w:r>
            <w:proofErr w:type="spellEnd"/>
          </w:p>
          <w:p w:rsidR="00114086" w:rsidRPr="00114086" w:rsidRDefault="00114086" w:rsidP="00114086">
            <w:pPr>
              <w:widowControl w:val="0"/>
              <w:autoSpaceDE w:val="0"/>
              <w:autoSpaceDN w:val="0"/>
              <w:adjustRightInd w:val="0"/>
              <w:spacing w:after="0" w:line="240" w:lineRule="auto"/>
              <w:ind w:right="41"/>
              <w:rPr>
                <w:rFonts w:ascii="Times New Roman" w:eastAsia="Calibri" w:hAnsi="Times New Roman" w:cs="Times New Roman"/>
                <w:color w:val="000000"/>
                <w:sz w:val="24"/>
                <w:szCs w:val="24"/>
                <w:lang w:val="en-GB"/>
              </w:rPr>
            </w:pPr>
            <w:proofErr w:type="spellStart"/>
            <w:r w:rsidRPr="00114086">
              <w:rPr>
                <w:rFonts w:ascii="Times New Roman" w:eastAsia="Calibri" w:hAnsi="Times New Roman" w:cs="Times New Roman"/>
                <w:color w:val="000000"/>
                <w:sz w:val="24"/>
                <w:szCs w:val="24"/>
                <w:lang w:val="en-GB"/>
              </w:rPr>
              <w:t>Jovana</w:t>
            </w:r>
            <w:proofErr w:type="spellEnd"/>
            <w:r w:rsidRPr="00114086">
              <w:rPr>
                <w:rFonts w:ascii="Times New Roman" w:eastAsia="Calibri" w:hAnsi="Times New Roman" w:cs="Times New Roman"/>
                <w:color w:val="000000"/>
                <w:sz w:val="24"/>
                <w:szCs w:val="24"/>
                <w:lang w:val="en-GB"/>
              </w:rPr>
              <w:t xml:space="preserve"> </w:t>
            </w:r>
            <w:proofErr w:type="spellStart"/>
            <w:r w:rsidRPr="00114086">
              <w:rPr>
                <w:rFonts w:ascii="Times New Roman" w:eastAsia="Calibri" w:hAnsi="Times New Roman" w:cs="Times New Roman"/>
                <w:color w:val="000000"/>
                <w:sz w:val="24"/>
                <w:szCs w:val="24"/>
                <w:lang w:val="en-GB"/>
              </w:rPr>
              <w:t>Cvijića</w:t>
            </w:r>
            <w:proofErr w:type="spellEnd"/>
            <w:r w:rsidRPr="00114086">
              <w:rPr>
                <w:rFonts w:ascii="Times New Roman" w:eastAsia="Calibri" w:hAnsi="Times New Roman" w:cs="Times New Roman"/>
                <w:color w:val="000000"/>
                <w:sz w:val="24"/>
                <w:szCs w:val="24"/>
                <w:lang w:val="en-GB"/>
              </w:rPr>
              <w:t xml:space="preserve"> bb</w:t>
            </w:r>
          </w:p>
          <w:p w:rsidR="00114086" w:rsidRPr="00114086" w:rsidRDefault="00114086" w:rsidP="00114086">
            <w:pPr>
              <w:widowControl w:val="0"/>
              <w:autoSpaceDE w:val="0"/>
              <w:autoSpaceDN w:val="0"/>
              <w:adjustRightInd w:val="0"/>
              <w:spacing w:after="0" w:line="240" w:lineRule="auto"/>
              <w:ind w:right="41"/>
              <w:rPr>
                <w:rFonts w:ascii="Times New Roman" w:eastAsia="Calibri" w:hAnsi="Times New Roman" w:cs="Times New Roman"/>
                <w:color w:val="000000"/>
                <w:sz w:val="24"/>
                <w:szCs w:val="24"/>
                <w:lang w:val="en-GB"/>
              </w:rPr>
            </w:pPr>
            <w:r w:rsidRPr="00114086">
              <w:rPr>
                <w:rFonts w:ascii="Times New Roman" w:eastAsia="Calibri" w:hAnsi="Times New Roman" w:cs="Times New Roman"/>
                <w:color w:val="000000"/>
                <w:sz w:val="24"/>
                <w:szCs w:val="24"/>
                <w:lang w:val="en-GB"/>
              </w:rPr>
              <w:t>34000 Kragujevac</w:t>
            </w:r>
          </w:p>
          <w:p w:rsidR="001A40F8" w:rsidRPr="001A40F8" w:rsidRDefault="00114086" w:rsidP="00114086">
            <w:pPr>
              <w:widowControl w:val="0"/>
              <w:autoSpaceDE w:val="0"/>
              <w:autoSpaceDN w:val="0"/>
              <w:adjustRightInd w:val="0"/>
              <w:spacing w:after="0" w:line="240" w:lineRule="auto"/>
              <w:ind w:right="41"/>
              <w:rPr>
                <w:rFonts w:ascii="Times New Roman" w:eastAsia="Calibri" w:hAnsi="Times New Roman" w:cs="Times New Roman"/>
                <w:color w:val="000000"/>
                <w:sz w:val="24"/>
                <w:szCs w:val="24"/>
                <w:lang w:val="en-GB"/>
              </w:rPr>
            </w:pPr>
            <w:proofErr w:type="spellStart"/>
            <w:r w:rsidRPr="00114086">
              <w:rPr>
                <w:rFonts w:ascii="Times New Roman" w:eastAsia="Calibri" w:hAnsi="Times New Roman" w:cs="Times New Roman"/>
                <w:color w:val="000000"/>
                <w:sz w:val="24"/>
                <w:szCs w:val="24"/>
                <w:lang w:val="en-GB"/>
              </w:rPr>
              <w:t>Srbija</w:t>
            </w:r>
            <w:proofErr w:type="spellEnd"/>
          </w:p>
        </w:tc>
        <w:tc>
          <w:tcPr>
            <w:tcW w:w="3490" w:type="dxa"/>
            <w:tcBorders>
              <w:left w:val="nil"/>
              <w:bottom w:val="nil"/>
              <w:right w:val="nil"/>
            </w:tcBorders>
            <w:vAlign w:val="center"/>
          </w:tcPr>
          <w:p w:rsidR="001A40F8" w:rsidRPr="001A40F8" w:rsidRDefault="001A40F8" w:rsidP="001A40F8">
            <w:pPr>
              <w:widowControl w:val="0"/>
              <w:autoSpaceDE w:val="0"/>
              <w:autoSpaceDN w:val="0"/>
              <w:adjustRightInd w:val="0"/>
              <w:spacing w:after="0" w:line="240" w:lineRule="auto"/>
              <w:ind w:right="41"/>
              <w:jc w:val="center"/>
              <w:rPr>
                <w:rFonts w:ascii="Times New Roman" w:eastAsia="Calibri" w:hAnsi="Times New Roman" w:cs="Times New Roman"/>
                <w:color w:val="000000"/>
                <w:sz w:val="24"/>
                <w:szCs w:val="24"/>
                <w:lang w:val="en-GB"/>
              </w:rPr>
            </w:pPr>
            <w:r>
              <w:rPr>
                <w:rFonts w:ascii="Times New Roman" w:eastAsia="Calibri" w:hAnsi="Times New Roman" w:cs="Times New Roman"/>
                <w:noProof/>
                <w:color w:val="000000"/>
                <w:sz w:val="24"/>
                <w:szCs w:val="24"/>
                <w:lang w:val="sr-Latn-RS" w:eastAsia="sr-Latn-RS"/>
              </w:rPr>
              <w:drawing>
                <wp:inline distT="0" distB="0" distL="0" distR="0">
                  <wp:extent cx="8572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inline>
              </w:drawing>
            </w:r>
          </w:p>
        </w:tc>
        <w:tc>
          <w:tcPr>
            <w:tcW w:w="3052" w:type="dxa"/>
            <w:tcBorders>
              <w:left w:val="nil"/>
              <w:bottom w:val="nil"/>
            </w:tcBorders>
            <w:vAlign w:val="center"/>
          </w:tcPr>
          <w:p w:rsidR="001A40F8" w:rsidRPr="001A40F8" w:rsidRDefault="001A40F8" w:rsidP="001A40F8">
            <w:pPr>
              <w:widowControl w:val="0"/>
              <w:autoSpaceDE w:val="0"/>
              <w:autoSpaceDN w:val="0"/>
              <w:adjustRightInd w:val="0"/>
              <w:spacing w:after="0" w:line="240" w:lineRule="auto"/>
              <w:ind w:right="41"/>
              <w:rPr>
                <w:rFonts w:ascii="Times New Roman" w:eastAsia="Calibri" w:hAnsi="Times New Roman" w:cs="Times New Roman"/>
                <w:b/>
                <w:color w:val="000000"/>
                <w:sz w:val="24"/>
                <w:szCs w:val="24"/>
                <w:lang w:val="en-GB"/>
              </w:rPr>
            </w:pPr>
            <w:r w:rsidRPr="001A40F8">
              <w:rPr>
                <w:rFonts w:ascii="Times New Roman" w:eastAsia="Calibri" w:hAnsi="Times New Roman" w:cs="Times New Roman"/>
                <w:b/>
                <w:color w:val="000000"/>
                <w:sz w:val="24"/>
                <w:szCs w:val="24"/>
                <w:lang w:val="en-GB"/>
              </w:rPr>
              <w:t>University of Kragujevac</w:t>
            </w:r>
          </w:p>
          <w:p w:rsidR="001A40F8" w:rsidRPr="001A40F8" w:rsidRDefault="001A40F8" w:rsidP="001A40F8">
            <w:pPr>
              <w:widowControl w:val="0"/>
              <w:autoSpaceDE w:val="0"/>
              <w:autoSpaceDN w:val="0"/>
              <w:adjustRightInd w:val="0"/>
              <w:spacing w:after="0" w:line="240" w:lineRule="auto"/>
              <w:ind w:right="41"/>
              <w:rPr>
                <w:rFonts w:ascii="Times New Roman" w:eastAsia="Calibri" w:hAnsi="Times New Roman" w:cs="Times New Roman"/>
                <w:color w:val="000000"/>
                <w:sz w:val="24"/>
                <w:szCs w:val="24"/>
                <w:lang w:val="en-GB"/>
              </w:rPr>
            </w:pPr>
            <w:proofErr w:type="spellStart"/>
            <w:r w:rsidRPr="001A40F8">
              <w:rPr>
                <w:rFonts w:ascii="Times New Roman" w:eastAsia="Calibri" w:hAnsi="Times New Roman" w:cs="Times New Roman"/>
                <w:color w:val="000000"/>
                <w:sz w:val="24"/>
                <w:szCs w:val="24"/>
                <w:lang w:val="en-GB"/>
              </w:rPr>
              <w:t>Jovana</w:t>
            </w:r>
            <w:proofErr w:type="spellEnd"/>
            <w:r w:rsidRPr="001A40F8">
              <w:rPr>
                <w:rFonts w:ascii="Times New Roman" w:eastAsia="Calibri" w:hAnsi="Times New Roman" w:cs="Times New Roman"/>
                <w:color w:val="000000"/>
                <w:sz w:val="24"/>
                <w:szCs w:val="24"/>
                <w:lang w:val="en-GB"/>
              </w:rPr>
              <w:t xml:space="preserve"> </w:t>
            </w:r>
            <w:proofErr w:type="spellStart"/>
            <w:r w:rsidRPr="001A40F8">
              <w:rPr>
                <w:rFonts w:ascii="Times New Roman" w:eastAsia="Calibri" w:hAnsi="Times New Roman" w:cs="Times New Roman"/>
                <w:color w:val="000000"/>
                <w:sz w:val="24"/>
                <w:szCs w:val="24"/>
                <w:lang w:val="en-GB"/>
              </w:rPr>
              <w:t>Cvijica</w:t>
            </w:r>
            <w:proofErr w:type="spellEnd"/>
            <w:r w:rsidRPr="001A40F8">
              <w:rPr>
                <w:rFonts w:ascii="Times New Roman" w:eastAsia="Calibri" w:hAnsi="Times New Roman" w:cs="Times New Roman"/>
                <w:color w:val="000000"/>
                <w:sz w:val="24"/>
                <w:szCs w:val="24"/>
                <w:lang w:val="en-GB"/>
              </w:rPr>
              <w:t xml:space="preserve"> bb</w:t>
            </w:r>
          </w:p>
          <w:p w:rsidR="001A40F8" w:rsidRPr="001A40F8" w:rsidRDefault="001A40F8" w:rsidP="001A40F8">
            <w:pPr>
              <w:widowControl w:val="0"/>
              <w:autoSpaceDE w:val="0"/>
              <w:autoSpaceDN w:val="0"/>
              <w:adjustRightInd w:val="0"/>
              <w:spacing w:after="0" w:line="240" w:lineRule="auto"/>
              <w:ind w:right="41"/>
              <w:rPr>
                <w:rFonts w:ascii="Times New Roman" w:eastAsia="Calibri" w:hAnsi="Times New Roman" w:cs="Times New Roman"/>
                <w:color w:val="000000"/>
                <w:sz w:val="24"/>
                <w:szCs w:val="24"/>
                <w:lang w:val="en-GB"/>
              </w:rPr>
            </w:pPr>
            <w:r w:rsidRPr="001A40F8">
              <w:rPr>
                <w:rFonts w:ascii="Times New Roman" w:eastAsia="Calibri" w:hAnsi="Times New Roman" w:cs="Times New Roman"/>
                <w:color w:val="000000"/>
                <w:sz w:val="24"/>
                <w:szCs w:val="24"/>
                <w:lang w:val="en-GB"/>
              </w:rPr>
              <w:t>34000 Kragujevac</w:t>
            </w:r>
          </w:p>
          <w:p w:rsidR="001A40F8" w:rsidRPr="001A40F8" w:rsidRDefault="001A40F8" w:rsidP="001A40F8">
            <w:pPr>
              <w:widowControl w:val="0"/>
              <w:autoSpaceDE w:val="0"/>
              <w:autoSpaceDN w:val="0"/>
              <w:adjustRightInd w:val="0"/>
              <w:spacing w:after="0" w:line="240" w:lineRule="auto"/>
              <w:ind w:right="41"/>
              <w:rPr>
                <w:rFonts w:ascii="Times New Roman" w:eastAsia="Calibri" w:hAnsi="Times New Roman" w:cs="Times New Roman"/>
                <w:color w:val="000000"/>
                <w:sz w:val="24"/>
                <w:szCs w:val="24"/>
                <w:lang w:val="en-GB"/>
              </w:rPr>
            </w:pPr>
            <w:r w:rsidRPr="001A40F8">
              <w:rPr>
                <w:rFonts w:ascii="Times New Roman" w:eastAsia="Calibri" w:hAnsi="Times New Roman" w:cs="Times New Roman"/>
                <w:color w:val="000000"/>
                <w:sz w:val="24"/>
                <w:szCs w:val="24"/>
                <w:lang w:val="en-GB"/>
              </w:rPr>
              <w:t>Serbia</w:t>
            </w:r>
          </w:p>
        </w:tc>
      </w:tr>
      <w:tr w:rsidR="001A40F8" w:rsidRPr="001A40F8" w:rsidTr="00A2143D">
        <w:tc>
          <w:tcPr>
            <w:tcW w:w="9738" w:type="dxa"/>
            <w:gridSpan w:val="3"/>
            <w:tcBorders>
              <w:top w:val="nil"/>
            </w:tcBorders>
          </w:tcPr>
          <w:p w:rsidR="001A40F8" w:rsidRPr="001A40F8" w:rsidRDefault="001A40F8" w:rsidP="001A40F8">
            <w:pPr>
              <w:widowControl w:val="0"/>
              <w:autoSpaceDE w:val="0"/>
              <w:autoSpaceDN w:val="0"/>
              <w:adjustRightInd w:val="0"/>
              <w:spacing w:after="0" w:line="240" w:lineRule="auto"/>
              <w:ind w:right="41"/>
              <w:jc w:val="center"/>
              <w:rPr>
                <w:rFonts w:ascii="Times New Roman" w:eastAsia="Calibri" w:hAnsi="Times New Roman" w:cs="Times New Roman"/>
                <w:color w:val="000000"/>
                <w:sz w:val="16"/>
                <w:szCs w:val="16"/>
                <w:lang w:val="fr-FR"/>
              </w:rPr>
            </w:pPr>
          </w:p>
          <w:p w:rsidR="001A40F8" w:rsidRPr="001A40F8" w:rsidRDefault="001A40F8" w:rsidP="001A40F8">
            <w:pPr>
              <w:widowControl w:val="0"/>
              <w:autoSpaceDE w:val="0"/>
              <w:autoSpaceDN w:val="0"/>
              <w:adjustRightInd w:val="0"/>
              <w:spacing w:after="0" w:line="240" w:lineRule="auto"/>
              <w:ind w:right="41"/>
              <w:rPr>
                <w:rFonts w:ascii="Times New Roman" w:eastAsia="Calibri" w:hAnsi="Times New Roman" w:cs="Times New Roman"/>
                <w:color w:val="000000"/>
                <w:sz w:val="24"/>
                <w:szCs w:val="24"/>
                <w:lang w:val="fr-FR"/>
              </w:rPr>
            </w:pPr>
            <w:r w:rsidRPr="001A40F8">
              <w:rPr>
                <w:rFonts w:ascii="Times New Roman" w:eastAsia="Calibri" w:hAnsi="Times New Roman" w:cs="Times New Roman"/>
                <w:color w:val="000000"/>
                <w:sz w:val="24"/>
                <w:szCs w:val="24"/>
                <w:lang w:val="fr-FR"/>
              </w:rPr>
              <w:t>Phone: +381 34 370 270 * Fax: +381 34 370 168 * e-mail: unikg@kg.ac.rs * http://www.kg.ac.rs</w:t>
            </w:r>
          </w:p>
        </w:tc>
      </w:tr>
    </w:tbl>
    <w:p w:rsidR="001A40F8" w:rsidRPr="001A40F8" w:rsidRDefault="001A40F8" w:rsidP="001A40F8">
      <w:pPr>
        <w:spacing w:after="0" w:line="240" w:lineRule="auto"/>
        <w:rPr>
          <w:rFonts w:ascii="Verdana" w:eastAsia="Calibri" w:hAnsi="Verdana" w:cs="Arial"/>
          <w:lang w:val="fr-FR"/>
        </w:rPr>
      </w:pPr>
    </w:p>
    <w:p w:rsidR="001A40F8" w:rsidRPr="001A40F8" w:rsidRDefault="001A40F8" w:rsidP="001A40F8">
      <w:pPr>
        <w:spacing w:after="0" w:line="240" w:lineRule="auto"/>
        <w:rPr>
          <w:rFonts w:ascii="Verdana" w:eastAsia="Calibri" w:hAnsi="Verdana" w:cs="Arial"/>
          <w:lang w:val="fr-FR"/>
        </w:rPr>
      </w:pPr>
    </w:p>
    <w:p w:rsidR="001A40F8" w:rsidRPr="001A40F8" w:rsidRDefault="001A40F8" w:rsidP="001A40F8">
      <w:pPr>
        <w:spacing w:after="0" w:line="240" w:lineRule="auto"/>
        <w:rPr>
          <w:rFonts w:ascii="Verdana" w:eastAsia="Calibri" w:hAnsi="Verdana" w:cs="Arial"/>
          <w:lang w:val="fr-FR"/>
        </w:rPr>
      </w:pPr>
    </w:p>
    <w:p w:rsidR="001A40F8" w:rsidRPr="001A40F8" w:rsidRDefault="001A40F8" w:rsidP="001A40F8">
      <w:pPr>
        <w:spacing w:after="0" w:line="240" w:lineRule="auto"/>
        <w:rPr>
          <w:rFonts w:ascii="Verdana" w:eastAsia="Calibri" w:hAnsi="Verdana" w:cs="Arial"/>
          <w:lang w:val="sr-Cyrl-RS"/>
        </w:rPr>
      </w:pPr>
    </w:p>
    <w:p w:rsidR="009720B9" w:rsidRPr="009720B9" w:rsidRDefault="009720B9" w:rsidP="009720B9">
      <w:pPr>
        <w:contextualSpacing/>
        <w:rPr>
          <w:rFonts w:ascii="Verdana" w:eastAsia="Calibri" w:hAnsi="Verdana" w:cs="Arial"/>
          <w:lang w:val="sr-Cyrl-RS"/>
        </w:rPr>
      </w:pPr>
      <w:r w:rsidRPr="009720B9">
        <w:rPr>
          <w:rFonts w:ascii="Verdana" w:eastAsia="Calibri" w:hAnsi="Verdana" w:cs="Arial"/>
          <w:lang w:val="sr-Cyrl-RS"/>
        </w:rPr>
        <w:t xml:space="preserve">Broj: 617/3 </w:t>
      </w:r>
    </w:p>
    <w:p w:rsidR="009720B9" w:rsidRPr="009720B9" w:rsidRDefault="009720B9" w:rsidP="009720B9">
      <w:pPr>
        <w:contextualSpacing/>
        <w:rPr>
          <w:rFonts w:ascii="Verdana" w:eastAsia="Calibri" w:hAnsi="Verdana" w:cs="Arial"/>
          <w:lang w:val="sr-Cyrl-RS"/>
        </w:rPr>
      </w:pPr>
      <w:r w:rsidRPr="009720B9">
        <w:rPr>
          <w:rFonts w:ascii="Verdana" w:eastAsia="Calibri" w:hAnsi="Verdana" w:cs="Arial"/>
          <w:lang w:val="sr-Cyrl-RS"/>
        </w:rPr>
        <w:t>Datum: 27.08.2013. godine</w:t>
      </w:r>
    </w:p>
    <w:p w:rsidR="001A40F8" w:rsidRPr="001A40F8" w:rsidRDefault="009720B9" w:rsidP="009720B9">
      <w:pPr>
        <w:contextualSpacing/>
        <w:rPr>
          <w:rFonts w:ascii="Verdana" w:eastAsia="Calibri" w:hAnsi="Verdana" w:cs="Arial"/>
          <w:noProof/>
          <w:color w:val="333333"/>
          <w:szCs w:val="20"/>
          <w:lang w:val="sr-Cyrl-CS"/>
        </w:rPr>
      </w:pPr>
      <w:r w:rsidRPr="009720B9">
        <w:rPr>
          <w:rFonts w:ascii="Verdana" w:eastAsia="Calibri" w:hAnsi="Verdana" w:cs="Arial"/>
          <w:lang w:val="sr-Cyrl-RS"/>
        </w:rPr>
        <w:t>Kragujevac</w:t>
      </w:r>
    </w:p>
    <w:p w:rsidR="001A40F8" w:rsidRPr="001A40F8" w:rsidRDefault="001A40F8" w:rsidP="001A40F8">
      <w:pPr>
        <w:contextualSpacing/>
        <w:jc w:val="center"/>
        <w:rPr>
          <w:rFonts w:ascii="Verdana" w:eastAsia="Calibri" w:hAnsi="Verdana" w:cs="Arial"/>
          <w:noProof/>
          <w:color w:val="333333"/>
          <w:szCs w:val="20"/>
          <w:lang w:val="ru-RU"/>
        </w:rPr>
      </w:pPr>
    </w:p>
    <w:p w:rsidR="001A40F8" w:rsidRPr="001A40F8" w:rsidRDefault="001A40F8" w:rsidP="001A40F8">
      <w:pPr>
        <w:contextualSpacing/>
        <w:jc w:val="center"/>
        <w:rPr>
          <w:rFonts w:ascii="Verdana" w:eastAsia="Calibri" w:hAnsi="Verdana" w:cs="Arial"/>
          <w:noProof/>
          <w:color w:val="333333"/>
          <w:szCs w:val="20"/>
          <w:lang w:val="ru-RU"/>
        </w:rPr>
      </w:pPr>
    </w:p>
    <w:p w:rsidR="001A40F8" w:rsidRPr="001A40F8" w:rsidRDefault="001A40F8" w:rsidP="001A40F8">
      <w:pPr>
        <w:contextualSpacing/>
        <w:rPr>
          <w:rFonts w:ascii="Verdana" w:eastAsia="Calibri" w:hAnsi="Verdana" w:cs="Arial"/>
          <w:noProof/>
          <w:color w:val="333333"/>
          <w:szCs w:val="20"/>
          <w:lang w:val="sr-Cyrl-RS"/>
        </w:rPr>
      </w:pPr>
    </w:p>
    <w:p w:rsidR="001A40F8" w:rsidRPr="001A40F8" w:rsidRDefault="001A40F8" w:rsidP="001A40F8">
      <w:pPr>
        <w:contextualSpacing/>
        <w:jc w:val="center"/>
        <w:rPr>
          <w:rFonts w:ascii="Verdana" w:eastAsia="Calibri" w:hAnsi="Verdana" w:cs="Arial"/>
          <w:noProof/>
          <w:color w:val="333333"/>
          <w:szCs w:val="20"/>
          <w:lang w:val="sr-Cyrl-RS"/>
        </w:rPr>
      </w:pPr>
    </w:p>
    <w:p w:rsidR="001A40F8" w:rsidRPr="001A40F8" w:rsidRDefault="009720B9" w:rsidP="001A40F8">
      <w:pPr>
        <w:contextualSpacing/>
        <w:jc w:val="center"/>
        <w:rPr>
          <w:rFonts w:ascii="Verdana" w:eastAsia="Calibri" w:hAnsi="Verdana" w:cs="Arial"/>
          <w:noProof/>
          <w:color w:val="333333"/>
          <w:sz w:val="36"/>
          <w:szCs w:val="20"/>
          <w:lang w:val="sr-Cyrl-RS"/>
        </w:rPr>
      </w:pPr>
      <w:r w:rsidRPr="009720B9">
        <w:rPr>
          <w:rFonts w:ascii="Verdana" w:eastAsia="Calibri" w:hAnsi="Verdana" w:cs="Arial"/>
          <w:noProof/>
          <w:color w:val="333333"/>
          <w:sz w:val="36"/>
          <w:szCs w:val="20"/>
          <w:lang w:val="sr-Cyrl-RS"/>
        </w:rPr>
        <w:t>KONKURS ZA IZBOR SPOL</w:t>
      </w:r>
      <w:r w:rsidR="006B2FE5">
        <w:rPr>
          <w:rFonts w:ascii="Verdana" w:eastAsia="Calibri" w:hAnsi="Verdana" w:cs="Arial"/>
          <w:noProof/>
          <w:color w:val="333333"/>
          <w:sz w:val="36"/>
          <w:szCs w:val="20"/>
        </w:rPr>
        <w:t>J</w:t>
      </w:r>
      <w:r w:rsidRPr="009720B9">
        <w:rPr>
          <w:rFonts w:ascii="Verdana" w:eastAsia="Calibri" w:hAnsi="Verdana" w:cs="Arial"/>
          <w:noProof/>
          <w:color w:val="333333"/>
          <w:sz w:val="36"/>
          <w:szCs w:val="20"/>
          <w:lang w:val="sr-Cyrl-RS"/>
        </w:rPr>
        <w:t>NOG EKSPERTA ZA KONTROLU KVALITETA</w:t>
      </w:r>
      <w:r w:rsidR="001A40F8" w:rsidRPr="001A40F8">
        <w:rPr>
          <w:rFonts w:ascii="Verdana" w:eastAsia="Calibri" w:hAnsi="Verdana" w:cs="Arial"/>
          <w:noProof/>
          <w:color w:val="333333"/>
          <w:sz w:val="36"/>
          <w:szCs w:val="20"/>
          <w:lang w:val="sr-Cyrl-CS"/>
        </w:rPr>
        <w:t xml:space="preserve"> </w:t>
      </w:r>
    </w:p>
    <w:p w:rsidR="001A40F8" w:rsidRPr="001A40F8" w:rsidRDefault="001A40F8" w:rsidP="001A40F8">
      <w:pPr>
        <w:contextualSpacing/>
        <w:jc w:val="center"/>
        <w:rPr>
          <w:rFonts w:ascii="Verdana" w:eastAsia="Calibri" w:hAnsi="Verdana" w:cs="Arial"/>
          <w:noProof/>
          <w:color w:val="333333"/>
          <w:sz w:val="36"/>
          <w:szCs w:val="20"/>
          <w:lang w:val="sr-Cyrl-RS"/>
        </w:rPr>
      </w:pPr>
    </w:p>
    <w:p w:rsidR="001A40F8" w:rsidRPr="001A40F8" w:rsidRDefault="009720B9" w:rsidP="001A40F8">
      <w:pPr>
        <w:widowControl w:val="0"/>
        <w:autoSpaceDE w:val="0"/>
        <w:autoSpaceDN w:val="0"/>
        <w:adjustRightInd w:val="0"/>
        <w:spacing w:after="0" w:line="240" w:lineRule="auto"/>
        <w:ind w:left="1816" w:right="1360"/>
        <w:jc w:val="center"/>
        <w:rPr>
          <w:rFonts w:ascii="Verdana" w:eastAsia="Calibri" w:hAnsi="Verdana" w:cs="Arial"/>
          <w:noProof/>
          <w:color w:val="333333"/>
          <w:sz w:val="24"/>
          <w:szCs w:val="24"/>
          <w:lang w:val="sr-Cyrl-RS"/>
        </w:rPr>
      </w:pPr>
      <w:r w:rsidRPr="009720B9">
        <w:rPr>
          <w:rFonts w:ascii="Verdana" w:eastAsia="Calibri" w:hAnsi="Verdana" w:cs="Arial"/>
          <w:noProof/>
          <w:color w:val="333333"/>
          <w:sz w:val="24"/>
          <w:szCs w:val="24"/>
          <w:lang w:val="sr-Cyrl-RS"/>
        </w:rPr>
        <w:t>u okviru realizacije Tempus projekata</w:t>
      </w:r>
      <w:r w:rsidR="001A40F8" w:rsidRPr="001A40F8">
        <w:rPr>
          <w:rFonts w:ascii="Verdana" w:eastAsia="Calibri" w:hAnsi="Verdana" w:cs="Arial"/>
          <w:noProof/>
          <w:color w:val="333333"/>
          <w:sz w:val="24"/>
          <w:szCs w:val="24"/>
          <w:lang w:val="sr-Cyrl-RS"/>
        </w:rPr>
        <w:t xml:space="preserve"> </w:t>
      </w:r>
    </w:p>
    <w:p w:rsidR="00F5281D" w:rsidRDefault="00F5281D" w:rsidP="001A40F8">
      <w:pPr>
        <w:widowControl w:val="0"/>
        <w:autoSpaceDE w:val="0"/>
        <w:autoSpaceDN w:val="0"/>
        <w:adjustRightInd w:val="0"/>
        <w:spacing w:after="0" w:line="240" w:lineRule="auto"/>
        <w:ind w:left="1132" w:right="673"/>
        <w:jc w:val="center"/>
        <w:rPr>
          <w:rFonts w:ascii="Verdana" w:hAnsi="Verdana"/>
          <w:sz w:val="24"/>
          <w:szCs w:val="24"/>
        </w:rPr>
      </w:pPr>
      <w:r w:rsidRPr="00097C02">
        <w:rPr>
          <w:lang w:val="sr-Cyrl-CS"/>
        </w:rPr>
        <w:t>“</w:t>
      </w:r>
      <w:r w:rsidRPr="00F5281D">
        <w:rPr>
          <w:rFonts w:ascii="Verdana" w:hAnsi="Verdana"/>
          <w:sz w:val="24"/>
          <w:szCs w:val="24"/>
        </w:rPr>
        <w:t>Modernization</w:t>
      </w:r>
      <w:r w:rsidRPr="00F5281D">
        <w:rPr>
          <w:rFonts w:ascii="Verdana" w:hAnsi="Verdana"/>
          <w:sz w:val="24"/>
          <w:szCs w:val="24"/>
          <w:lang w:val="sr-Cyrl-CS"/>
        </w:rPr>
        <w:t xml:space="preserve"> </w:t>
      </w:r>
      <w:r w:rsidRPr="00F5281D">
        <w:rPr>
          <w:rFonts w:ascii="Verdana" w:hAnsi="Verdana"/>
          <w:sz w:val="24"/>
          <w:szCs w:val="24"/>
        </w:rPr>
        <w:t>of</w:t>
      </w:r>
      <w:r w:rsidRPr="00F5281D">
        <w:rPr>
          <w:rFonts w:ascii="Verdana" w:hAnsi="Verdana"/>
          <w:sz w:val="24"/>
          <w:szCs w:val="24"/>
          <w:lang w:val="sr-Cyrl-CS"/>
        </w:rPr>
        <w:t xml:space="preserve"> </w:t>
      </w:r>
      <w:r w:rsidRPr="00F5281D">
        <w:rPr>
          <w:rFonts w:ascii="Verdana" w:hAnsi="Verdana"/>
          <w:sz w:val="24"/>
          <w:szCs w:val="24"/>
        </w:rPr>
        <w:t>WBC</w:t>
      </w:r>
      <w:r w:rsidRPr="00F5281D">
        <w:rPr>
          <w:rFonts w:ascii="Verdana" w:hAnsi="Verdana"/>
          <w:sz w:val="24"/>
          <w:szCs w:val="24"/>
          <w:lang w:val="sr-Cyrl-CS"/>
        </w:rPr>
        <w:t xml:space="preserve"> </w:t>
      </w:r>
      <w:r w:rsidRPr="00F5281D">
        <w:rPr>
          <w:rFonts w:ascii="Verdana" w:hAnsi="Verdana"/>
          <w:sz w:val="24"/>
          <w:szCs w:val="24"/>
        </w:rPr>
        <w:t>universities</w:t>
      </w:r>
      <w:r w:rsidRPr="00F5281D">
        <w:rPr>
          <w:rFonts w:ascii="Verdana" w:hAnsi="Verdana"/>
          <w:sz w:val="24"/>
          <w:szCs w:val="24"/>
          <w:lang w:val="sr-Cyrl-CS"/>
        </w:rPr>
        <w:t xml:space="preserve"> </w:t>
      </w:r>
      <w:r w:rsidRPr="00F5281D">
        <w:rPr>
          <w:rFonts w:ascii="Verdana" w:hAnsi="Verdana"/>
          <w:sz w:val="24"/>
          <w:szCs w:val="24"/>
        </w:rPr>
        <w:t>through</w:t>
      </w:r>
      <w:r w:rsidRPr="00F5281D">
        <w:rPr>
          <w:rFonts w:ascii="Verdana" w:hAnsi="Verdana"/>
          <w:sz w:val="24"/>
          <w:szCs w:val="24"/>
          <w:lang w:val="sr-Cyrl-CS"/>
        </w:rPr>
        <w:t xml:space="preserve"> </w:t>
      </w:r>
      <w:r w:rsidRPr="00F5281D">
        <w:rPr>
          <w:rFonts w:ascii="Verdana" w:hAnsi="Verdana"/>
          <w:sz w:val="24"/>
          <w:szCs w:val="24"/>
        </w:rPr>
        <w:t>strengthening</w:t>
      </w:r>
      <w:r w:rsidRPr="00F5281D">
        <w:rPr>
          <w:rFonts w:ascii="Verdana" w:hAnsi="Verdana"/>
          <w:sz w:val="24"/>
          <w:szCs w:val="24"/>
          <w:lang w:val="sr-Cyrl-CS"/>
        </w:rPr>
        <w:t xml:space="preserve"> </w:t>
      </w:r>
      <w:r w:rsidRPr="00F5281D">
        <w:rPr>
          <w:rFonts w:ascii="Verdana" w:hAnsi="Verdana"/>
          <w:sz w:val="24"/>
          <w:szCs w:val="24"/>
        </w:rPr>
        <w:t>of</w:t>
      </w:r>
      <w:r w:rsidRPr="00F5281D">
        <w:rPr>
          <w:rFonts w:ascii="Verdana" w:hAnsi="Verdana"/>
          <w:sz w:val="24"/>
          <w:szCs w:val="24"/>
          <w:lang w:val="sr-Cyrl-CS"/>
        </w:rPr>
        <w:t xml:space="preserve"> </w:t>
      </w:r>
      <w:r w:rsidRPr="00F5281D">
        <w:rPr>
          <w:rFonts w:ascii="Verdana" w:hAnsi="Verdana"/>
          <w:sz w:val="24"/>
          <w:szCs w:val="24"/>
        </w:rPr>
        <w:t>structures</w:t>
      </w:r>
      <w:r w:rsidRPr="00F5281D">
        <w:rPr>
          <w:rFonts w:ascii="Verdana" w:hAnsi="Verdana"/>
          <w:sz w:val="24"/>
          <w:szCs w:val="24"/>
          <w:lang w:val="sr-Cyrl-CS"/>
        </w:rPr>
        <w:t xml:space="preserve"> </w:t>
      </w:r>
      <w:r w:rsidRPr="00F5281D">
        <w:rPr>
          <w:rFonts w:ascii="Verdana" w:hAnsi="Verdana"/>
          <w:sz w:val="24"/>
          <w:szCs w:val="24"/>
        </w:rPr>
        <w:t>and</w:t>
      </w:r>
      <w:r w:rsidRPr="00F5281D">
        <w:rPr>
          <w:rFonts w:ascii="Verdana" w:hAnsi="Verdana"/>
          <w:sz w:val="24"/>
          <w:szCs w:val="24"/>
          <w:lang w:val="sr-Cyrl-CS"/>
        </w:rPr>
        <w:t xml:space="preserve"> </w:t>
      </w:r>
      <w:r w:rsidRPr="00F5281D">
        <w:rPr>
          <w:rFonts w:ascii="Verdana" w:hAnsi="Verdana"/>
          <w:sz w:val="24"/>
          <w:szCs w:val="24"/>
        </w:rPr>
        <w:t>services</w:t>
      </w:r>
      <w:r w:rsidRPr="00F5281D">
        <w:rPr>
          <w:rFonts w:ascii="Verdana" w:hAnsi="Verdana"/>
          <w:sz w:val="24"/>
          <w:szCs w:val="24"/>
          <w:lang w:val="sr-Cyrl-CS"/>
        </w:rPr>
        <w:t xml:space="preserve"> </w:t>
      </w:r>
      <w:r w:rsidRPr="00F5281D">
        <w:rPr>
          <w:rFonts w:ascii="Verdana" w:hAnsi="Verdana"/>
          <w:sz w:val="24"/>
          <w:szCs w:val="24"/>
        </w:rPr>
        <w:t>for</w:t>
      </w:r>
      <w:r w:rsidRPr="00F5281D">
        <w:rPr>
          <w:rFonts w:ascii="Verdana" w:hAnsi="Verdana"/>
          <w:sz w:val="24"/>
          <w:szCs w:val="24"/>
          <w:lang w:val="sr-Cyrl-CS"/>
        </w:rPr>
        <w:t xml:space="preserve"> </w:t>
      </w:r>
      <w:r w:rsidRPr="00F5281D">
        <w:rPr>
          <w:rFonts w:ascii="Verdana" w:hAnsi="Verdana"/>
          <w:sz w:val="24"/>
          <w:szCs w:val="24"/>
        </w:rPr>
        <w:t>knowledge</w:t>
      </w:r>
      <w:r w:rsidRPr="00F5281D">
        <w:rPr>
          <w:rFonts w:ascii="Verdana" w:hAnsi="Verdana"/>
          <w:sz w:val="24"/>
          <w:szCs w:val="24"/>
          <w:lang w:val="sr-Cyrl-CS"/>
        </w:rPr>
        <w:t xml:space="preserve"> </w:t>
      </w:r>
      <w:r w:rsidRPr="00F5281D">
        <w:rPr>
          <w:rFonts w:ascii="Verdana" w:hAnsi="Verdana"/>
          <w:sz w:val="24"/>
          <w:szCs w:val="24"/>
        </w:rPr>
        <w:t>transfer</w:t>
      </w:r>
      <w:r w:rsidRPr="00F5281D">
        <w:rPr>
          <w:rFonts w:ascii="Verdana" w:hAnsi="Verdana"/>
          <w:sz w:val="24"/>
          <w:szCs w:val="24"/>
          <w:lang w:val="sr-Cyrl-CS"/>
        </w:rPr>
        <w:t xml:space="preserve">, </w:t>
      </w:r>
      <w:r w:rsidRPr="00F5281D">
        <w:rPr>
          <w:rFonts w:ascii="Verdana" w:hAnsi="Verdana"/>
          <w:sz w:val="24"/>
          <w:szCs w:val="24"/>
        </w:rPr>
        <w:t>research</w:t>
      </w:r>
      <w:r w:rsidRPr="00F5281D">
        <w:rPr>
          <w:rFonts w:ascii="Verdana" w:hAnsi="Verdana"/>
          <w:sz w:val="24"/>
          <w:szCs w:val="24"/>
          <w:lang w:val="sr-Cyrl-CS"/>
        </w:rPr>
        <w:t xml:space="preserve"> </w:t>
      </w:r>
      <w:r w:rsidRPr="00F5281D">
        <w:rPr>
          <w:rFonts w:ascii="Verdana" w:hAnsi="Verdana"/>
          <w:sz w:val="24"/>
          <w:szCs w:val="24"/>
        </w:rPr>
        <w:t>and</w:t>
      </w:r>
      <w:r w:rsidRPr="00F5281D">
        <w:rPr>
          <w:rFonts w:ascii="Verdana" w:hAnsi="Verdana"/>
          <w:sz w:val="24"/>
          <w:szCs w:val="24"/>
          <w:lang w:val="sr-Cyrl-CS"/>
        </w:rPr>
        <w:t xml:space="preserve"> </w:t>
      </w:r>
      <w:r w:rsidRPr="00F5281D">
        <w:rPr>
          <w:rFonts w:ascii="Verdana" w:hAnsi="Verdana"/>
          <w:sz w:val="24"/>
          <w:szCs w:val="24"/>
        </w:rPr>
        <w:t>innovation</w:t>
      </w:r>
      <w:r w:rsidRPr="00F5281D">
        <w:rPr>
          <w:rFonts w:ascii="Verdana" w:hAnsi="Verdana"/>
          <w:sz w:val="24"/>
          <w:szCs w:val="24"/>
          <w:lang w:val="sr-Cyrl-CS"/>
        </w:rPr>
        <w:t xml:space="preserve">”, </w:t>
      </w:r>
    </w:p>
    <w:p w:rsidR="001A40F8" w:rsidRPr="001A40F8" w:rsidRDefault="00F5281D" w:rsidP="001A40F8">
      <w:pPr>
        <w:widowControl w:val="0"/>
        <w:autoSpaceDE w:val="0"/>
        <w:autoSpaceDN w:val="0"/>
        <w:adjustRightInd w:val="0"/>
        <w:spacing w:after="0" w:line="240" w:lineRule="auto"/>
        <w:ind w:left="1132" w:right="673"/>
        <w:jc w:val="center"/>
        <w:rPr>
          <w:rFonts w:ascii="Verdana" w:eastAsia="Calibri" w:hAnsi="Verdana" w:cs="Times New Roman"/>
          <w:color w:val="000000"/>
          <w:sz w:val="24"/>
          <w:szCs w:val="24"/>
          <w:lang w:val="en-GB"/>
        </w:rPr>
      </w:pPr>
      <w:r w:rsidRPr="00F5281D">
        <w:rPr>
          <w:rFonts w:ascii="Verdana" w:hAnsi="Verdana"/>
          <w:sz w:val="24"/>
          <w:szCs w:val="24"/>
        </w:rPr>
        <w:t>Contract</w:t>
      </w:r>
      <w:r w:rsidRPr="00F5281D">
        <w:rPr>
          <w:rFonts w:ascii="Verdana" w:hAnsi="Verdana"/>
          <w:sz w:val="24"/>
          <w:szCs w:val="24"/>
          <w:lang w:val="sr-Cyrl-CS"/>
        </w:rPr>
        <w:t xml:space="preserve"> </w:t>
      </w:r>
      <w:r w:rsidRPr="00F5281D">
        <w:rPr>
          <w:rFonts w:ascii="Verdana" w:hAnsi="Verdana"/>
          <w:sz w:val="24"/>
          <w:szCs w:val="24"/>
        </w:rPr>
        <w:t>no </w:t>
      </w:r>
      <w:r w:rsidRPr="00F5281D">
        <w:rPr>
          <w:rFonts w:ascii="Verdana" w:hAnsi="Verdana"/>
          <w:sz w:val="24"/>
          <w:szCs w:val="24"/>
          <w:lang w:val="sr-Cyrl-CS"/>
        </w:rPr>
        <w:t>530213-</w:t>
      </w:r>
      <w:r w:rsidRPr="00F5281D">
        <w:rPr>
          <w:rFonts w:ascii="Verdana" w:hAnsi="Verdana"/>
          <w:sz w:val="24"/>
          <w:szCs w:val="24"/>
        </w:rPr>
        <w:t>TEMPUS</w:t>
      </w:r>
      <w:r w:rsidRPr="00F5281D">
        <w:rPr>
          <w:rFonts w:ascii="Verdana" w:hAnsi="Verdana"/>
          <w:sz w:val="24"/>
          <w:szCs w:val="24"/>
          <w:lang w:val="sr-Cyrl-CS"/>
        </w:rPr>
        <w:t>-1-2012-</w:t>
      </w:r>
      <w:r w:rsidRPr="00F5281D">
        <w:rPr>
          <w:rFonts w:ascii="Verdana" w:hAnsi="Verdana"/>
          <w:sz w:val="24"/>
          <w:szCs w:val="24"/>
        </w:rPr>
        <w:t>RS</w:t>
      </w:r>
      <w:r w:rsidRPr="00F5281D">
        <w:rPr>
          <w:rFonts w:ascii="Verdana" w:hAnsi="Verdana"/>
          <w:sz w:val="24"/>
          <w:szCs w:val="24"/>
          <w:lang w:val="sr-Cyrl-CS"/>
        </w:rPr>
        <w:t>-</w:t>
      </w:r>
      <w:r w:rsidRPr="00F5281D">
        <w:rPr>
          <w:rFonts w:ascii="Verdana" w:hAnsi="Verdana"/>
          <w:sz w:val="24"/>
          <w:szCs w:val="24"/>
        </w:rPr>
        <w:t>JPHES</w:t>
      </w:r>
    </w:p>
    <w:p w:rsidR="001A40F8" w:rsidRPr="001A40F8" w:rsidRDefault="001A40F8" w:rsidP="001A40F8">
      <w:pPr>
        <w:widowControl w:val="0"/>
        <w:autoSpaceDE w:val="0"/>
        <w:autoSpaceDN w:val="0"/>
        <w:adjustRightInd w:val="0"/>
        <w:spacing w:after="0" w:line="240" w:lineRule="auto"/>
        <w:rPr>
          <w:rFonts w:ascii="Verdana" w:eastAsia="Calibri" w:hAnsi="Verdana" w:cs="Times New Roman"/>
          <w:color w:val="000000"/>
          <w:sz w:val="24"/>
          <w:szCs w:val="24"/>
          <w:lang w:val="en-GB"/>
        </w:rPr>
      </w:pPr>
    </w:p>
    <w:p w:rsidR="001A40F8" w:rsidRPr="001A40F8" w:rsidRDefault="001A40F8" w:rsidP="001A40F8">
      <w:pPr>
        <w:contextualSpacing/>
        <w:rPr>
          <w:rFonts w:ascii="Verdana" w:eastAsia="Calibri" w:hAnsi="Verdana" w:cs="Arial"/>
        </w:rPr>
      </w:pPr>
    </w:p>
    <w:p w:rsidR="001A40F8" w:rsidRPr="001A40F8" w:rsidRDefault="001A40F8" w:rsidP="001A40F8">
      <w:pPr>
        <w:spacing w:line="240" w:lineRule="atLeast"/>
        <w:jc w:val="center"/>
        <w:rPr>
          <w:rFonts w:ascii="Verdana" w:eastAsia="Calibri" w:hAnsi="Verdana" w:cs="Arial"/>
          <w:sz w:val="40"/>
          <w:szCs w:val="40"/>
        </w:rPr>
      </w:pPr>
    </w:p>
    <w:p w:rsidR="001A40F8" w:rsidRPr="001A40F8" w:rsidRDefault="001A40F8" w:rsidP="001A40F8">
      <w:pPr>
        <w:spacing w:line="240" w:lineRule="atLeast"/>
        <w:rPr>
          <w:rFonts w:ascii="Verdana" w:eastAsia="Calibri" w:hAnsi="Verdana" w:cs="Arial"/>
          <w:sz w:val="40"/>
          <w:szCs w:val="40"/>
        </w:rPr>
      </w:pPr>
    </w:p>
    <w:p w:rsidR="001A40F8" w:rsidRPr="001A40F8" w:rsidRDefault="001A40F8" w:rsidP="001A40F8">
      <w:pPr>
        <w:rPr>
          <w:rFonts w:ascii="Verdana" w:eastAsia="Calibri" w:hAnsi="Verdana" w:cs="Times New Roman"/>
          <w:lang w:val="en-GB"/>
        </w:rPr>
      </w:pPr>
      <w:r>
        <w:rPr>
          <w:rFonts w:ascii="Verdana" w:eastAsia="Calibri" w:hAnsi="Verdana" w:cs="Times New Roman"/>
          <w:noProof/>
          <w:lang w:val="sr-Latn-RS" w:eastAsia="sr-Latn-RS"/>
        </w:rPr>
        <w:drawing>
          <wp:inline distT="0" distB="0" distL="0" distR="0">
            <wp:extent cx="11049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71575"/>
                    </a:xfrm>
                    <a:prstGeom prst="rect">
                      <a:avLst/>
                    </a:prstGeom>
                    <a:noFill/>
                    <a:ln>
                      <a:noFill/>
                    </a:ln>
                  </pic:spPr>
                </pic:pic>
              </a:graphicData>
            </a:graphic>
          </wp:inline>
        </w:drawing>
      </w:r>
    </w:p>
    <w:p w:rsidR="001A40F8" w:rsidRPr="001A40F8" w:rsidRDefault="001A40F8" w:rsidP="00F5281D">
      <w:pPr>
        <w:jc w:val="both"/>
        <w:rPr>
          <w:rFonts w:ascii="Verdana" w:eastAsia="Calibri" w:hAnsi="Verdana" w:cs="Arial"/>
          <w:sz w:val="20"/>
          <w:szCs w:val="20"/>
        </w:rPr>
      </w:pPr>
    </w:p>
    <w:p w:rsidR="001A40F8" w:rsidRPr="001A40F8" w:rsidRDefault="001A40F8" w:rsidP="001A40F8">
      <w:pPr>
        <w:rPr>
          <w:rFonts w:ascii="Arial" w:eastAsia="Calibri" w:hAnsi="Arial" w:cs="Arial"/>
          <w:sz w:val="20"/>
        </w:rPr>
      </w:pPr>
    </w:p>
    <w:p w:rsidR="001A40F8" w:rsidRPr="001A40F8" w:rsidRDefault="00DA60AF" w:rsidP="001A40F8">
      <w:pPr>
        <w:ind w:firstLine="720"/>
        <w:jc w:val="both"/>
        <w:rPr>
          <w:rFonts w:ascii="Verdana" w:eastAsia="Calibri" w:hAnsi="Verdana" w:cs="Arial"/>
          <w:lang w:val="sr-Cyrl-CS"/>
        </w:rPr>
      </w:pPr>
      <w:r w:rsidRPr="00DA60AF">
        <w:rPr>
          <w:rFonts w:ascii="Verdana" w:eastAsia="Calibri" w:hAnsi="Verdana" w:cs="Arial"/>
        </w:rPr>
        <w:t xml:space="preserve">U </w:t>
      </w:r>
      <w:proofErr w:type="spellStart"/>
      <w:r w:rsidRPr="00DA60AF">
        <w:rPr>
          <w:rFonts w:ascii="Verdana" w:eastAsia="Calibri" w:hAnsi="Verdana" w:cs="Arial"/>
        </w:rPr>
        <w:t>skladu</w:t>
      </w:r>
      <w:proofErr w:type="spellEnd"/>
      <w:r w:rsidRPr="00DA60AF">
        <w:rPr>
          <w:rFonts w:ascii="Verdana" w:eastAsia="Calibri" w:hAnsi="Verdana" w:cs="Arial"/>
        </w:rPr>
        <w:t xml:space="preserve"> </w:t>
      </w:r>
      <w:proofErr w:type="spellStart"/>
      <w:proofErr w:type="gramStart"/>
      <w:r w:rsidRPr="00DA60AF">
        <w:rPr>
          <w:rFonts w:ascii="Verdana" w:eastAsia="Calibri" w:hAnsi="Verdana" w:cs="Arial"/>
        </w:rPr>
        <w:t>sa</w:t>
      </w:r>
      <w:proofErr w:type="spellEnd"/>
      <w:proofErr w:type="gramEnd"/>
      <w:r w:rsidRPr="00DA60AF">
        <w:rPr>
          <w:rFonts w:ascii="Verdana" w:eastAsia="Calibri" w:hAnsi="Verdana" w:cs="Arial"/>
        </w:rPr>
        <w:t xml:space="preserve"> </w:t>
      </w:r>
      <w:proofErr w:type="spellStart"/>
      <w:r w:rsidRPr="00DA60AF">
        <w:rPr>
          <w:rFonts w:ascii="Verdana" w:eastAsia="Calibri" w:hAnsi="Verdana" w:cs="Arial"/>
        </w:rPr>
        <w:t>članom</w:t>
      </w:r>
      <w:proofErr w:type="spellEnd"/>
      <w:r w:rsidRPr="00DA60AF">
        <w:rPr>
          <w:rFonts w:ascii="Verdana" w:eastAsia="Calibri" w:hAnsi="Verdana" w:cs="Arial"/>
        </w:rPr>
        <w:t xml:space="preserve"> 7. </w:t>
      </w:r>
      <w:proofErr w:type="spellStart"/>
      <w:proofErr w:type="gramStart"/>
      <w:r w:rsidRPr="00DA60AF">
        <w:rPr>
          <w:rFonts w:ascii="Verdana" w:eastAsia="Calibri" w:hAnsi="Verdana" w:cs="Arial"/>
        </w:rPr>
        <w:t>Stav</w:t>
      </w:r>
      <w:proofErr w:type="spellEnd"/>
      <w:r w:rsidRPr="00DA60AF">
        <w:rPr>
          <w:rFonts w:ascii="Verdana" w:eastAsia="Calibri" w:hAnsi="Verdana" w:cs="Arial"/>
        </w:rPr>
        <w:t xml:space="preserve"> 1.</w:t>
      </w:r>
      <w:proofErr w:type="gramEnd"/>
      <w:r w:rsidRPr="00DA60AF">
        <w:rPr>
          <w:rFonts w:ascii="Verdana" w:eastAsia="Calibri" w:hAnsi="Verdana" w:cs="Arial"/>
        </w:rPr>
        <w:t xml:space="preserve"> </w:t>
      </w:r>
      <w:proofErr w:type="spellStart"/>
      <w:proofErr w:type="gramStart"/>
      <w:r w:rsidRPr="00DA60AF">
        <w:rPr>
          <w:rFonts w:ascii="Verdana" w:eastAsia="Calibri" w:hAnsi="Verdana" w:cs="Arial"/>
        </w:rPr>
        <w:t>Tačka</w:t>
      </w:r>
      <w:proofErr w:type="spellEnd"/>
      <w:r w:rsidRPr="00DA60AF">
        <w:rPr>
          <w:rFonts w:ascii="Verdana" w:eastAsia="Calibri" w:hAnsi="Verdana" w:cs="Arial"/>
        </w:rPr>
        <w:t xml:space="preserve"> 2.</w:t>
      </w:r>
      <w:proofErr w:type="gramEnd"/>
      <w:r w:rsidRPr="00DA60AF">
        <w:rPr>
          <w:rFonts w:ascii="Verdana" w:eastAsia="Calibri" w:hAnsi="Verdana" w:cs="Arial"/>
        </w:rPr>
        <w:t xml:space="preserve"> </w:t>
      </w:r>
      <w:proofErr w:type="spellStart"/>
      <w:r w:rsidRPr="00DA60AF">
        <w:rPr>
          <w:rFonts w:ascii="Verdana" w:eastAsia="Calibri" w:hAnsi="Verdana" w:cs="Arial"/>
        </w:rPr>
        <w:t>podtačka</w:t>
      </w:r>
      <w:proofErr w:type="spellEnd"/>
      <w:r w:rsidRPr="00DA60AF">
        <w:rPr>
          <w:rFonts w:ascii="Verdana" w:eastAsia="Calibri" w:hAnsi="Verdana" w:cs="Arial"/>
        </w:rPr>
        <w:t xml:space="preserve"> a) </w:t>
      </w:r>
      <w:proofErr w:type="spellStart"/>
      <w:r w:rsidRPr="00DA60AF">
        <w:rPr>
          <w:rFonts w:ascii="Verdana" w:eastAsia="Calibri" w:hAnsi="Verdana" w:cs="Arial"/>
        </w:rPr>
        <w:t>Zakona</w:t>
      </w:r>
      <w:proofErr w:type="spellEnd"/>
      <w:r w:rsidRPr="00DA60AF">
        <w:rPr>
          <w:rFonts w:ascii="Verdana" w:eastAsia="Calibri" w:hAnsi="Verdana" w:cs="Arial"/>
        </w:rPr>
        <w:t xml:space="preserve"> o </w:t>
      </w:r>
      <w:proofErr w:type="spellStart"/>
      <w:r w:rsidRPr="00DA60AF">
        <w:rPr>
          <w:rFonts w:ascii="Verdana" w:eastAsia="Calibri" w:hAnsi="Verdana" w:cs="Arial"/>
        </w:rPr>
        <w:t>javnim</w:t>
      </w:r>
      <w:proofErr w:type="spellEnd"/>
      <w:r w:rsidRPr="00DA60AF">
        <w:rPr>
          <w:rFonts w:ascii="Verdana" w:eastAsia="Calibri" w:hAnsi="Verdana" w:cs="Arial"/>
        </w:rPr>
        <w:t xml:space="preserve"> </w:t>
      </w:r>
      <w:proofErr w:type="spellStart"/>
      <w:r w:rsidRPr="00DA60AF">
        <w:rPr>
          <w:rFonts w:ascii="Verdana" w:eastAsia="Calibri" w:hAnsi="Verdana" w:cs="Arial"/>
        </w:rPr>
        <w:t>nabavkama</w:t>
      </w:r>
      <w:proofErr w:type="spellEnd"/>
      <w:r w:rsidRPr="00DA60AF">
        <w:rPr>
          <w:rFonts w:ascii="Verdana" w:eastAsia="Calibri" w:hAnsi="Verdana" w:cs="Arial"/>
        </w:rPr>
        <w:t xml:space="preserve"> („</w:t>
      </w:r>
      <w:proofErr w:type="spellStart"/>
      <w:r w:rsidRPr="00DA60AF">
        <w:rPr>
          <w:rFonts w:ascii="Verdana" w:eastAsia="Calibri" w:hAnsi="Verdana" w:cs="Arial"/>
        </w:rPr>
        <w:t>Službeni</w:t>
      </w:r>
      <w:proofErr w:type="spellEnd"/>
      <w:r w:rsidRPr="00DA60AF">
        <w:rPr>
          <w:rFonts w:ascii="Verdana" w:eastAsia="Calibri" w:hAnsi="Verdana" w:cs="Arial"/>
        </w:rPr>
        <w:t xml:space="preserve"> </w:t>
      </w:r>
      <w:proofErr w:type="spellStart"/>
      <w:r w:rsidRPr="00DA60AF">
        <w:rPr>
          <w:rFonts w:ascii="Verdana" w:eastAsia="Calibri" w:hAnsi="Verdana" w:cs="Arial"/>
        </w:rPr>
        <w:t>glasnik</w:t>
      </w:r>
      <w:proofErr w:type="spellEnd"/>
      <w:r w:rsidRPr="00DA60AF">
        <w:rPr>
          <w:rFonts w:ascii="Verdana" w:eastAsia="Calibri" w:hAnsi="Verdana" w:cs="Arial"/>
        </w:rPr>
        <w:t xml:space="preserve"> RS“ </w:t>
      </w:r>
      <w:proofErr w:type="spellStart"/>
      <w:r w:rsidRPr="00DA60AF">
        <w:rPr>
          <w:rFonts w:ascii="Verdana" w:eastAsia="Calibri" w:hAnsi="Verdana" w:cs="Arial"/>
        </w:rPr>
        <w:t>broj</w:t>
      </w:r>
      <w:proofErr w:type="spellEnd"/>
      <w:r w:rsidRPr="00DA60AF">
        <w:rPr>
          <w:rFonts w:ascii="Verdana" w:eastAsia="Calibri" w:hAnsi="Verdana" w:cs="Arial"/>
        </w:rPr>
        <w:t xml:space="preserve"> 50/2009), </w:t>
      </w:r>
      <w:proofErr w:type="spellStart"/>
      <w:r w:rsidRPr="00DA60AF">
        <w:rPr>
          <w:rFonts w:ascii="Verdana" w:eastAsia="Calibri" w:hAnsi="Verdana" w:cs="Arial"/>
        </w:rPr>
        <w:t>na</w:t>
      </w:r>
      <w:proofErr w:type="spellEnd"/>
      <w:r w:rsidRPr="00DA60AF">
        <w:rPr>
          <w:rFonts w:ascii="Verdana" w:eastAsia="Calibri" w:hAnsi="Verdana" w:cs="Arial"/>
        </w:rPr>
        <w:t xml:space="preserve"> </w:t>
      </w:r>
      <w:proofErr w:type="spellStart"/>
      <w:r w:rsidRPr="00DA60AF">
        <w:rPr>
          <w:rFonts w:ascii="Verdana" w:eastAsia="Calibri" w:hAnsi="Verdana" w:cs="Arial"/>
        </w:rPr>
        <w:t>osnovu</w:t>
      </w:r>
      <w:proofErr w:type="spellEnd"/>
      <w:r w:rsidRPr="00DA60AF">
        <w:rPr>
          <w:rFonts w:ascii="Verdana" w:eastAsia="Calibri" w:hAnsi="Verdana" w:cs="Arial"/>
        </w:rPr>
        <w:t xml:space="preserve"> </w:t>
      </w:r>
      <w:proofErr w:type="spellStart"/>
      <w:r w:rsidRPr="00DA60AF">
        <w:rPr>
          <w:rFonts w:ascii="Verdana" w:eastAsia="Calibri" w:hAnsi="Verdana" w:cs="Arial"/>
        </w:rPr>
        <w:t>Mišljenja</w:t>
      </w:r>
      <w:proofErr w:type="spellEnd"/>
      <w:r w:rsidRPr="00DA60AF">
        <w:rPr>
          <w:rFonts w:ascii="Verdana" w:eastAsia="Calibri" w:hAnsi="Verdana" w:cs="Arial"/>
        </w:rPr>
        <w:t xml:space="preserve"> </w:t>
      </w:r>
      <w:proofErr w:type="spellStart"/>
      <w:r w:rsidRPr="00DA60AF">
        <w:rPr>
          <w:rFonts w:ascii="Verdana" w:eastAsia="Calibri" w:hAnsi="Verdana" w:cs="Arial"/>
        </w:rPr>
        <w:t>Uprave</w:t>
      </w:r>
      <w:proofErr w:type="spellEnd"/>
      <w:r w:rsidRPr="00DA60AF">
        <w:rPr>
          <w:rFonts w:ascii="Verdana" w:eastAsia="Calibri" w:hAnsi="Verdana" w:cs="Arial"/>
        </w:rPr>
        <w:t xml:space="preserve"> </w:t>
      </w:r>
      <w:proofErr w:type="spellStart"/>
      <w:r w:rsidRPr="00DA60AF">
        <w:rPr>
          <w:rFonts w:ascii="Verdana" w:eastAsia="Calibri" w:hAnsi="Verdana" w:cs="Arial"/>
        </w:rPr>
        <w:t>za</w:t>
      </w:r>
      <w:proofErr w:type="spellEnd"/>
      <w:r w:rsidRPr="00DA60AF">
        <w:rPr>
          <w:rFonts w:ascii="Verdana" w:eastAsia="Calibri" w:hAnsi="Verdana" w:cs="Arial"/>
        </w:rPr>
        <w:t xml:space="preserve"> </w:t>
      </w:r>
      <w:proofErr w:type="spellStart"/>
      <w:r w:rsidRPr="00DA60AF">
        <w:rPr>
          <w:rFonts w:ascii="Verdana" w:eastAsia="Calibri" w:hAnsi="Verdana" w:cs="Arial"/>
        </w:rPr>
        <w:t>javne</w:t>
      </w:r>
      <w:proofErr w:type="spellEnd"/>
      <w:r w:rsidRPr="00DA60AF">
        <w:rPr>
          <w:rFonts w:ascii="Verdana" w:eastAsia="Calibri" w:hAnsi="Verdana" w:cs="Arial"/>
        </w:rPr>
        <w:t xml:space="preserve"> </w:t>
      </w:r>
      <w:proofErr w:type="spellStart"/>
      <w:r w:rsidRPr="00DA60AF">
        <w:rPr>
          <w:rFonts w:ascii="Verdana" w:eastAsia="Calibri" w:hAnsi="Verdana" w:cs="Arial"/>
        </w:rPr>
        <w:t>nabavke</w:t>
      </w:r>
      <w:proofErr w:type="spellEnd"/>
      <w:r w:rsidRPr="00DA60AF">
        <w:rPr>
          <w:rFonts w:ascii="Verdana" w:eastAsia="Calibri" w:hAnsi="Verdana" w:cs="Arial"/>
        </w:rPr>
        <w:t xml:space="preserve"> (</w:t>
      </w:r>
      <w:proofErr w:type="spellStart"/>
      <w:r w:rsidRPr="00DA60AF">
        <w:rPr>
          <w:rFonts w:ascii="Verdana" w:eastAsia="Calibri" w:hAnsi="Verdana" w:cs="Arial"/>
        </w:rPr>
        <w:t>broj</w:t>
      </w:r>
      <w:proofErr w:type="spellEnd"/>
      <w:r w:rsidRPr="00DA60AF">
        <w:rPr>
          <w:rFonts w:ascii="Verdana" w:eastAsia="Calibri" w:hAnsi="Verdana" w:cs="Arial"/>
        </w:rPr>
        <w:t xml:space="preserve"> 011-00-68/10 </w:t>
      </w:r>
      <w:proofErr w:type="spellStart"/>
      <w:r w:rsidRPr="00DA60AF">
        <w:rPr>
          <w:rFonts w:ascii="Verdana" w:eastAsia="Calibri" w:hAnsi="Verdana" w:cs="Arial"/>
        </w:rPr>
        <w:t>od</w:t>
      </w:r>
      <w:proofErr w:type="spellEnd"/>
      <w:r w:rsidRPr="00DA60AF">
        <w:rPr>
          <w:rFonts w:ascii="Verdana" w:eastAsia="Calibri" w:hAnsi="Verdana" w:cs="Arial"/>
        </w:rPr>
        <w:t xml:space="preserve"> 08.11.2010.godine), </w:t>
      </w:r>
      <w:proofErr w:type="spellStart"/>
      <w:r w:rsidRPr="00DA60AF">
        <w:rPr>
          <w:rFonts w:ascii="Verdana" w:eastAsia="Calibri" w:hAnsi="Verdana" w:cs="Arial"/>
        </w:rPr>
        <w:t>Uputstva</w:t>
      </w:r>
      <w:proofErr w:type="spellEnd"/>
      <w:r w:rsidRPr="00DA60AF">
        <w:rPr>
          <w:rFonts w:ascii="Verdana" w:eastAsia="Calibri" w:hAnsi="Verdana" w:cs="Arial"/>
        </w:rPr>
        <w:t xml:space="preserve"> </w:t>
      </w:r>
      <w:proofErr w:type="spellStart"/>
      <w:r w:rsidRPr="00DA60AF">
        <w:rPr>
          <w:rFonts w:ascii="Verdana" w:eastAsia="Calibri" w:hAnsi="Verdana" w:cs="Arial"/>
        </w:rPr>
        <w:t>za</w:t>
      </w:r>
      <w:proofErr w:type="spellEnd"/>
      <w:r w:rsidRPr="00DA60AF">
        <w:rPr>
          <w:rFonts w:ascii="Verdana" w:eastAsia="Calibri" w:hAnsi="Verdana" w:cs="Arial"/>
        </w:rPr>
        <w:t xml:space="preserve"> </w:t>
      </w:r>
      <w:proofErr w:type="spellStart"/>
      <w:r w:rsidRPr="00DA60AF">
        <w:rPr>
          <w:rFonts w:ascii="Verdana" w:eastAsia="Calibri" w:hAnsi="Verdana" w:cs="Arial"/>
        </w:rPr>
        <w:t>sprovođenje</w:t>
      </w:r>
      <w:proofErr w:type="spellEnd"/>
      <w:r w:rsidRPr="00DA60AF">
        <w:rPr>
          <w:rFonts w:ascii="Verdana" w:eastAsia="Calibri" w:hAnsi="Verdana" w:cs="Arial"/>
        </w:rPr>
        <w:t xml:space="preserve"> </w:t>
      </w:r>
      <w:proofErr w:type="spellStart"/>
      <w:r w:rsidRPr="00DA60AF">
        <w:rPr>
          <w:rFonts w:ascii="Verdana" w:eastAsia="Calibri" w:hAnsi="Verdana" w:cs="Arial"/>
        </w:rPr>
        <w:t>nabavke</w:t>
      </w:r>
      <w:proofErr w:type="spellEnd"/>
      <w:r w:rsidRPr="00DA60AF">
        <w:rPr>
          <w:rFonts w:ascii="Verdana" w:eastAsia="Calibri" w:hAnsi="Verdana" w:cs="Arial"/>
        </w:rPr>
        <w:t xml:space="preserve"> </w:t>
      </w:r>
      <w:proofErr w:type="spellStart"/>
      <w:r w:rsidRPr="00DA60AF">
        <w:rPr>
          <w:rFonts w:ascii="Verdana" w:eastAsia="Calibri" w:hAnsi="Verdana" w:cs="Arial"/>
        </w:rPr>
        <w:t>opreme</w:t>
      </w:r>
      <w:proofErr w:type="spellEnd"/>
      <w:r w:rsidRPr="00DA60AF">
        <w:rPr>
          <w:rFonts w:ascii="Verdana" w:eastAsia="Calibri" w:hAnsi="Verdana" w:cs="Arial"/>
        </w:rPr>
        <w:t xml:space="preserve"> u </w:t>
      </w:r>
      <w:proofErr w:type="spellStart"/>
      <w:r w:rsidRPr="00DA60AF">
        <w:rPr>
          <w:rFonts w:ascii="Verdana" w:eastAsia="Calibri" w:hAnsi="Verdana" w:cs="Arial"/>
        </w:rPr>
        <w:t>okviru</w:t>
      </w:r>
      <w:proofErr w:type="spellEnd"/>
      <w:r w:rsidRPr="00DA60AF">
        <w:rPr>
          <w:rFonts w:ascii="Verdana" w:eastAsia="Calibri" w:hAnsi="Verdana" w:cs="Arial"/>
        </w:rPr>
        <w:t xml:space="preserve"> Tempus i </w:t>
      </w:r>
      <w:proofErr w:type="spellStart"/>
      <w:r w:rsidRPr="00DA60AF">
        <w:rPr>
          <w:rFonts w:ascii="Verdana" w:eastAsia="Calibri" w:hAnsi="Verdana" w:cs="Arial"/>
        </w:rPr>
        <w:t>Erazmus</w:t>
      </w:r>
      <w:proofErr w:type="spellEnd"/>
      <w:r w:rsidRPr="00DA60AF">
        <w:rPr>
          <w:rFonts w:ascii="Verdana" w:eastAsia="Calibri" w:hAnsi="Verdana" w:cs="Arial"/>
        </w:rPr>
        <w:t xml:space="preserve"> mundus </w:t>
      </w:r>
      <w:proofErr w:type="spellStart"/>
      <w:r w:rsidRPr="00DA60AF">
        <w:rPr>
          <w:rFonts w:ascii="Verdana" w:eastAsia="Calibri" w:hAnsi="Verdana" w:cs="Arial"/>
        </w:rPr>
        <w:t>projekata</w:t>
      </w:r>
      <w:proofErr w:type="spellEnd"/>
      <w:r w:rsidRPr="00DA60AF">
        <w:rPr>
          <w:rFonts w:ascii="Verdana" w:eastAsia="Calibri" w:hAnsi="Verdana" w:cs="Arial"/>
        </w:rPr>
        <w:t xml:space="preserve"> </w:t>
      </w:r>
      <w:proofErr w:type="spellStart"/>
      <w:r w:rsidRPr="00DA60AF">
        <w:rPr>
          <w:rFonts w:ascii="Verdana" w:eastAsia="Calibri" w:hAnsi="Verdana" w:cs="Arial"/>
        </w:rPr>
        <w:t>Nacionalne</w:t>
      </w:r>
      <w:proofErr w:type="spellEnd"/>
      <w:r w:rsidRPr="00DA60AF">
        <w:rPr>
          <w:rFonts w:ascii="Verdana" w:eastAsia="Calibri" w:hAnsi="Verdana" w:cs="Arial"/>
        </w:rPr>
        <w:t xml:space="preserve"> Tempus </w:t>
      </w:r>
      <w:proofErr w:type="spellStart"/>
      <w:r w:rsidRPr="00DA60AF">
        <w:rPr>
          <w:rFonts w:ascii="Verdana" w:eastAsia="Calibri" w:hAnsi="Verdana" w:cs="Arial"/>
        </w:rPr>
        <w:t>kancelarije</w:t>
      </w:r>
      <w:proofErr w:type="spellEnd"/>
      <w:r w:rsidRPr="00DA60AF">
        <w:rPr>
          <w:rFonts w:ascii="Verdana" w:eastAsia="Calibri" w:hAnsi="Verdana" w:cs="Arial"/>
        </w:rPr>
        <w:t xml:space="preserve"> u </w:t>
      </w:r>
      <w:proofErr w:type="spellStart"/>
      <w:r w:rsidRPr="00DA60AF">
        <w:rPr>
          <w:rFonts w:ascii="Verdana" w:eastAsia="Calibri" w:hAnsi="Verdana" w:cs="Arial"/>
        </w:rPr>
        <w:t>Beogradu</w:t>
      </w:r>
      <w:proofErr w:type="spellEnd"/>
      <w:r w:rsidRPr="00DA60AF">
        <w:rPr>
          <w:rFonts w:ascii="Verdana" w:eastAsia="Calibri" w:hAnsi="Verdana" w:cs="Arial"/>
        </w:rPr>
        <w:t xml:space="preserve">, </w:t>
      </w:r>
      <w:proofErr w:type="spellStart"/>
      <w:r w:rsidRPr="00DA60AF">
        <w:rPr>
          <w:rFonts w:ascii="Verdana" w:eastAsia="Calibri" w:hAnsi="Verdana" w:cs="Arial"/>
        </w:rPr>
        <w:t>kao</w:t>
      </w:r>
      <w:proofErr w:type="spellEnd"/>
      <w:r w:rsidRPr="00DA60AF">
        <w:rPr>
          <w:rFonts w:ascii="Verdana" w:eastAsia="Calibri" w:hAnsi="Verdana" w:cs="Arial"/>
        </w:rPr>
        <w:t xml:space="preserve"> i </w:t>
      </w:r>
      <w:proofErr w:type="spellStart"/>
      <w:r w:rsidRPr="00DA60AF">
        <w:rPr>
          <w:rFonts w:ascii="Verdana" w:eastAsia="Calibri" w:hAnsi="Verdana" w:cs="Arial"/>
        </w:rPr>
        <w:t>članova</w:t>
      </w:r>
      <w:proofErr w:type="spellEnd"/>
      <w:r w:rsidRPr="00DA60AF">
        <w:rPr>
          <w:rFonts w:ascii="Verdana" w:eastAsia="Calibri" w:hAnsi="Verdana" w:cs="Arial"/>
        </w:rPr>
        <w:t xml:space="preserve"> 53. </w:t>
      </w:r>
      <w:proofErr w:type="gramStart"/>
      <w:r w:rsidRPr="00DA60AF">
        <w:rPr>
          <w:rFonts w:ascii="Verdana" w:eastAsia="Calibri" w:hAnsi="Verdana" w:cs="Arial"/>
        </w:rPr>
        <w:t>i</w:t>
      </w:r>
      <w:proofErr w:type="gramEnd"/>
      <w:r w:rsidRPr="00DA60AF">
        <w:rPr>
          <w:rFonts w:ascii="Verdana" w:eastAsia="Calibri" w:hAnsi="Verdana" w:cs="Arial"/>
        </w:rPr>
        <w:t xml:space="preserve"> 54. </w:t>
      </w:r>
      <w:proofErr w:type="spellStart"/>
      <w:r w:rsidRPr="00DA60AF">
        <w:rPr>
          <w:rFonts w:ascii="Verdana" w:eastAsia="Calibri" w:hAnsi="Verdana" w:cs="Arial"/>
        </w:rPr>
        <w:t>Pravilnika</w:t>
      </w:r>
      <w:proofErr w:type="spellEnd"/>
      <w:r w:rsidRPr="00DA60AF">
        <w:rPr>
          <w:rFonts w:ascii="Verdana" w:eastAsia="Calibri" w:hAnsi="Verdana" w:cs="Arial"/>
        </w:rPr>
        <w:t xml:space="preserve"> o </w:t>
      </w:r>
      <w:proofErr w:type="spellStart"/>
      <w:r w:rsidRPr="00DA60AF">
        <w:rPr>
          <w:rFonts w:ascii="Verdana" w:eastAsia="Calibri" w:hAnsi="Verdana" w:cs="Arial"/>
        </w:rPr>
        <w:t>načinu</w:t>
      </w:r>
      <w:proofErr w:type="spellEnd"/>
      <w:r w:rsidRPr="00DA60AF">
        <w:rPr>
          <w:rFonts w:ascii="Verdana" w:eastAsia="Calibri" w:hAnsi="Verdana" w:cs="Arial"/>
        </w:rPr>
        <w:t xml:space="preserve"> i </w:t>
      </w:r>
      <w:proofErr w:type="spellStart"/>
      <w:r w:rsidRPr="00DA60AF">
        <w:rPr>
          <w:rFonts w:ascii="Verdana" w:eastAsia="Calibri" w:hAnsi="Verdana" w:cs="Arial"/>
        </w:rPr>
        <w:t>procedurama</w:t>
      </w:r>
      <w:proofErr w:type="spellEnd"/>
      <w:r w:rsidRPr="00DA60AF">
        <w:rPr>
          <w:rFonts w:ascii="Verdana" w:eastAsia="Calibri" w:hAnsi="Verdana" w:cs="Arial"/>
        </w:rPr>
        <w:t xml:space="preserve"> </w:t>
      </w:r>
      <w:proofErr w:type="spellStart"/>
      <w:r w:rsidRPr="00DA60AF">
        <w:rPr>
          <w:rFonts w:ascii="Verdana" w:eastAsia="Calibri" w:hAnsi="Verdana" w:cs="Arial"/>
        </w:rPr>
        <w:t>realizacije</w:t>
      </w:r>
      <w:proofErr w:type="spellEnd"/>
      <w:r w:rsidRPr="00DA60AF">
        <w:rPr>
          <w:rFonts w:ascii="Verdana" w:eastAsia="Calibri" w:hAnsi="Verdana" w:cs="Arial"/>
        </w:rPr>
        <w:t xml:space="preserve"> </w:t>
      </w:r>
      <w:proofErr w:type="spellStart"/>
      <w:r w:rsidRPr="00DA60AF">
        <w:rPr>
          <w:rFonts w:ascii="Verdana" w:eastAsia="Calibri" w:hAnsi="Verdana" w:cs="Arial"/>
        </w:rPr>
        <w:t>međunarodnih</w:t>
      </w:r>
      <w:proofErr w:type="spellEnd"/>
      <w:r w:rsidRPr="00DA60AF">
        <w:rPr>
          <w:rFonts w:ascii="Verdana" w:eastAsia="Calibri" w:hAnsi="Verdana" w:cs="Arial"/>
        </w:rPr>
        <w:t xml:space="preserve"> </w:t>
      </w:r>
      <w:proofErr w:type="spellStart"/>
      <w:r w:rsidRPr="00DA60AF">
        <w:rPr>
          <w:rFonts w:ascii="Verdana" w:eastAsia="Calibri" w:hAnsi="Verdana" w:cs="Arial"/>
        </w:rPr>
        <w:t>projekata</w:t>
      </w:r>
      <w:proofErr w:type="spellEnd"/>
      <w:r w:rsidRPr="00DA60AF">
        <w:rPr>
          <w:rFonts w:ascii="Verdana" w:eastAsia="Calibri" w:hAnsi="Verdana" w:cs="Arial"/>
        </w:rPr>
        <w:t xml:space="preserve"> </w:t>
      </w:r>
      <w:proofErr w:type="spellStart"/>
      <w:r w:rsidRPr="00DA60AF">
        <w:rPr>
          <w:rFonts w:ascii="Verdana" w:eastAsia="Calibri" w:hAnsi="Verdana" w:cs="Arial"/>
        </w:rPr>
        <w:t>kojima</w:t>
      </w:r>
      <w:proofErr w:type="spellEnd"/>
      <w:r w:rsidRPr="00DA60AF">
        <w:rPr>
          <w:rFonts w:ascii="Verdana" w:eastAsia="Calibri" w:hAnsi="Verdana" w:cs="Arial"/>
        </w:rPr>
        <w:t xml:space="preserve"> </w:t>
      </w:r>
      <w:proofErr w:type="spellStart"/>
      <w:r w:rsidRPr="00DA60AF">
        <w:rPr>
          <w:rFonts w:ascii="Verdana" w:eastAsia="Calibri" w:hAnsi="Verdana" w:cs="Arial"/>
        </w:rPr>
        <w:t>rukovodi</w:t>
      </w:r>
      <w:proofErr w:type="spellEnd"/>
      <w:r w:rsidRPr="00DA60AF">
        <w:rPr>
          <w:rFonts w:ascii="Verdana" w:eastAsia="Calibri" w:hAnsi="Verdana" w:cs="Arial"/>
        </w:rPr>
        <w:t xml:space="preserve"> </w:t>
      </w:r>
      <w:proofErr w:type="spellStart"/>
      <w:proofErr w:type="gramStart"/>
      <w:r w:rsidRPr="00DA60AF">
        <w:rPr>
          <w:rFonts w:ascii="Verdana" w:eastAsia="Calibri" w:hAnsi="Verdana" w:cs="Arial"/>
        </w:rPr>
        <w:t>ili</w:t>
      </w:r>
      <w:proofErr w:type="spellEnd"/>
      <w:proofErr w:type="gramEnd"/>
      <w:r w:rsidRPr="00DA60AF">
        <w:rPr>
          <w:rFonts w:ascii="Verdana" w:eastAsia="Calibri" w:hAnsi="Verdana" w:cs="Arial"/>
        </w:rPr>
        <w:t xml:space="preserve"> </w:t>
      </w:r>
      <w:proofErr w:type="spellStart"/>
      <w:r w:rsidRPr="00DA60AF">
        <w:rPr>
          <w:rFonts w:ascii="Verdana" w:eastAsia="Calibri" w:hAnsi="Verdana" w:cs="Arial"/>
        </w:rPr>
        <w:t>čiji</w:t>
      </w:r>
      <w:proofErr w:type="spellEnd"/>
      <w:r w:rsidRPr="00DA60AF">
        <w:rPr>
          <w:rFonts w:ascii="Verdana" w:eastAsia="Calibri" w:hAnsi="Verdana" w:cs="Arial"/>
        </w:rPr>
        <w:t xml:space="preserve"> je </w:t>
      </w:r>
      <w:proofErr w:type="spellStart"/>
      <w:r w:rsidRPr="00DA60AF">
        <w:rPr>
          <w:rFonts w:ascii="Verdana" w:eastAsia="Calibri" w:hAnsi="Verdana" w:cs="Arial"/>
        </w:rPr>
        <w:t>koordinator</w:t>
      </w:r>
      <w:proofErr w:type="spellEnd"/>
      <w:r w:rsidRPr="00DA60AF">
        <w:rPr>
          <w:rFonts w:ascii="Verdana" w:eastAsia="Calibri" w:hAnsi="Verdana" w:cs="Arial"/>
        </w:rPr>
        <w:t xml:space="preserve"> </w:t>
      </w:r>
      <w:proofErr w:type="spellStart"/>
      <w:r w:rsidRPr="00DA60AF">
        <w:rPr>
          <w:rFonts w:ascii="Verdana" w:eastAsia="Calibri" w:hAnsi="Verdana" w:cs="Arial"/>
        </w:rPr>
        <w:t>Univerzitet</w:t>
      </w:r>
      <w:proofErr w:type="spellEnd"/>
      <w:r w:rsidRPr="00DA60AF">
        <w:rPr>
          <w:rFonts w:ascii="Verdana" w:eastAsia="Calibri" w:hAnsi="Verdana" w:cs="Arial"/>
        </w:rPr>
        <w:t xml:space="preserve"> u </w:t>
      </w:r>
      <w:proofErr w:type="spellStart"/>
      <w:r w:rsidRPr="00DA60AF">
        <w:rPr>
          <w:rFonts w:ascii="Verdana" w:eastAsia="Calibri" w:hAnsi="Verdana" w:cs="Arial"/>
        </w:rPr>
        <w:t>Kragujevcu</w:t>
      </w:r>
      <w:proofErr w:type="spellEnd"/>
      <w:r w:rsidRPr="00DA60AF">
        <w:rPr>
          <w:rFonts w:ascii="Verdana" w:eastAsia="Calibri" w:hAnsi="Verdana" w:cs="Arial"/>
        </w:rPr>
        <w:t xml:space="preserve"> (br. 2001/4 </w:t>
      </w:r>
      <w:proofErr w:type="spellStart"/>
      <w:r w:rsidRPr="00DA60AF">
        <w:rPr>
          <w:rFonts w:ascii="Verdana" w:eastAsia="Calibri" w:hAnsi="Verdana" w:cs="Arial"/>
        </w:rPr>
        <w:t>od</w:t>
      </w:r>
      <w:proofErr w:type="spellEnd"/>
      <w:r w:rsidRPr="00DA60AF">
        <w:rPr>
          <w:rFonts w:ascii="Verdana" w:eastAsia="Calibri" w:hAnsi="Verdana" w:cs="Arial"/>
        </w:rPr>
        <w:t xml:space="preserve"> 07.12.2010. </w:t>
      </w:r>
      <w:proofErr w:type="spellStart"/>
      <w:r w:rsidRPr="00DA60AF">
        <w:rPr>
          <w:rFonts w:ascii="Verdana" w:eastAsia="Calibri" w:hAnsi="Verdana" w:cs="Arial"/>
        </w:rPr>
        <w:t>godine</w:t>
      </w:r>
      <w:proofErr w:type="spellEnd"/>
      <w:r w:rsidRPr="00DA60AF">
        <w:rPr>
          <w:rFonts w:ascii="Verdana" w:eastAsia="Calibri" w:hAnsi="Verdana" w:cs="Arial"/>
        </w:rPr>
        <w:t xml:space="preserve">), </w:t>
      </w:r>
      <w:proofErr w:type="spellStart"/>
      <w:r w:rsidRPr="00DA60AF">
        <w:rPr>
          <w:rFonts w:ascii="Verdana" w:eastAsia="Calibri" w:hAnsi="Verdana" w:cs="Arial"/>
        </w:rPr>
        <w:t>Univerzitet</w:t>
      </w:r>
      <w:proofErr w:type="spellEnd"/>
      <w:r w:rsidRPr="00DA60AF">
        <w:rPr>
          <w:rFonts w:ascii="Verdana" w:eastAsia="Calibri" w:hAnsi="Verdana" w:cs="Arial"/>
        </w:rPr>
        <w:t xml:space="preserve"> u </w:t>
      </w:r>
      <w:proofErr w:type="spellStart"/>
      <w:r w:rsidRPr="00DA60AF">
        <w:rPr>
          <w:rFonts w:ascii="Verdana" w:eastAsia="Calibri" w:hAnsi="Verdana" w:cs="Arial"/>
        </w:rPr>
        <w:t>Kragujevcu</w:t>
      </w:r>
      <w:proofErr w:type="spellEnd"/>
      <w:r w:rsidRPr="00DA60AF">
        <w:rPr>
          <w:rFonts w:ascii="Verdana" w:eastAsia="Calibri" w:hAnsi="Verdana" w:cs="Arial"/>
        </w:rPr>
        <w:t xml:space="preserve"> </w:t>
      </w:r>
      <w:proofErr w:type="spellStart"/>
      <w:r w:rsidRPr="00DA60AF">
        <w:rPr>
          <w:rFonts w:ascii="Verdana" w:eastAsia="Calibri" w:hAnsi="Verdana" w:cs="Arial"/>
        </w:rPr>
        <w:t>upućuje</w:t>
      </w:r>
      <w:proofErr w:type="spellEnd"/>
      <w:r w:rsidRPr="00DA60AF">
        <w:rPr>
          <w:rFonts w:ascii="Verdana" w:eastAsia="Calibri" w:hAnsi="Verdana" w:cs="Arial"/>
        </w:rPr>
        <w:t>:</w:t>
      </w:r>
    </w:p>
    <w:p w:rsidR="00F5281D" w:rsidRPr="001B5358" w:rsidRDefault="00F5281D" w:rsidP="001A40F8">
      <w:pPr>
        <w:spacing w:line="360" w:lineRule="auto"/>
        <w:jc w:val="center"/>
        <w:rPr>
          <w:rFonts w:ascii="Verdana" w:eastAsia="Calibri" w:hAnsi="Verdana" w:cs="Arial"/>
          <w:b/>
          <w:lang w:val="sr-Cyrl-CS"/>
        </w:rPr>
      </w:pPr>
    </w:p>
    <w:p w:rsidR="00DA60AF" w:rsidRDefault="006B2FE5" w:rsidP="00DA60AF">
      <w:pPr>
        <w:widowControl w:val="0"/>
        <w:autoSpaceDE w:val="0"/>
        <w:autoSpaceDN w:val="0"/>
        <w:adjustRightInd w:val="0"/>
        <w:spacing w:after="0" w:line="240" w:lineRule="auto"/>
        <w:ind w:left="1816" w:right="1360"/>
        <w:jc w:val="center"/>
        <w:rPr>
          <w:rFonts w:ascii="Verdana" w:eastAsia="Calibri" w:hAnsi="Verdana" w:cs="Arial"/>
          <w:b/>
        </w:rPr>
      </w:pPr>
      <w:r>
        <w:rPr>
          <w:rFonts w:ascii="Verdana" w:eastAsia="Calibri" w:hAnsi="Verdana" w:cs="Arial"/>
          <w:b/>
          <w:lang w:val="sr-Cyrl-CS"/>
        </w:rPr>
        <w:t>POZIV ZA PODNOŠEN</w:t>
      </w:r>
      <w:r>
        <w:rPr>
          <w:rFonts w:ascii="Verdana" w:eastAsia="Calibri" w:hAnsi="Verdana" w:cs="Arial"/>
          <w:b/>
        </w:rPr>
        <w:t>J</w:t>
      </w:r>
      <w:r w:rsidR="00DA60AF" w:rsidRPr="00DA60AF">
        <w:rPr>
          <w:rFonts w:ascii="Verdana" w:eastAsia="Calibri" w:hAnsi="Verdana" w:cs="Arial"/>
          <w:b/>
          <w:lang w:val="sr-Cyrl-CS"/>
        </w:rPr>
        <w:t xml:space="preserve">E PRIJAVA </w:t>
      </w:r>
    </w:p>
    <w:p w:rsidR="00DA60AF" w:rsidRPr="00DA60AF" w:rsidRDefault="00DA60AF" w:rsidP="00DA60AF">
      <w:pPr>
        <w:widowControl w:val="0"/>
        <w:autoSpaceDE w:val="0"/>
        <w:autoSpaceDN w:val="0"/>
        <w:adjustRightInd w:val="0"/>
        <w:spacing w:after="0" w:line="240" w:lineRule="auto"/>
        <w:ind w:left="1816" w:right="1360"/>
        <w:jc w:val="center"/>
        <w:rPr>
          <w:rFonts w:ascii="Verdana" w:eastAsia="Calibri" w:hAnsi="Verdana" w:cs="Arial"/>
          <w:b/>
        </w:rPr>
      </w:pPr>
    </w:p>
    <w:p w:rsidR="00DA60AF" w:rsidRDefault="00DA60AF" w:rsidP="00DA60AF">
      <w:pPr>
        <w:widowControl w:val="0"/>
        <w:autoSpaceDE w:val="0"/>
        <w:autoSpaceDN w:val="0"/>
        <w:adjustRightInd w:val="0"/>
        <w:spacing w:after="0" w:line="240" w:lineRule="auto"/>
        <w:ind w:left="1816" w:right="1360"/>
        <w:jc w:val="center"/>
        <w:rPr>
          <w:rFonts w:ascii="Verdana" w:eastAsia="Calibri" w:hAnsi="Verdana" w:cs="Arial"/>
          <w:b/>
        </w:rPr>
      </w:pPr>
      <w:r w:rsidRPr="00DA60AF">
        <w:rPr>
          <w:rFonts w:ascii="Verdana" w:eastAsia="Calibri" w:hAnsi="Verdana" w:cs="Arial"/>
          <w:b/>
          <w:lang w:val="sr-Cyrl-CS"/>
        </w:rPr>
        <w:t>ZA U</w:t>
      </w:r>
      <w:r w:rsidR="006B2FE5">
        <w:rPr>
          <w:rFonts w:ascii="Verdana" w:eastAsia="Calibri" w:hAnsi="Verdana" w:cs="Arial"/>
          <w:b/>
          <w:lang w:val="sr-Cyrl-CS"/>
        </w:rPr>
        <w:t>ČEŠĆE NA KONKURSU ZA IZBOR SPOL</w:t>
      </w:r>
      <w:r w:rsidR="006B2FE5">
        <w:rPr>
          <w:rFonts w:ascii="Verdana" w:eastAsia="Calibri" w:hAnsi="Verdana" w:cs="Arial"/>
          <w:b/>
        </w:rPr>
        <w:t>J</w:t>
      </w:r>
      <w:r w:rsidR="006B2FE5">
        <w:rPr>
          <w:rFonts w:ascii="Verdana" w:eastAsia="Calibri" w:hAnsi="Verdana" w:cs="Arial"/>
          <w:b/>
          <w:lang w:val="sr-Cyrl-CS"/>
        </w:rPr>
        <w:t>NOG</w:t>
      </w:r>
      <w:r w:rsidR="006B2FE5">
        <w:rPr>
          <w:rFonts w:ascii="Verdana" w:eastAsia="Calibri" w:hAnsi="Verdana" w:cs="Arial"/>
          <w:b/>
        </w:rPr>
        <w:t xml:space="preserve"> </w:t>
      </w:r>
      <w:r w:rsidRPr="00DA60AF">
        <w:rPr>
          <w:rFonts w:ascii="Verdana" w:eastAsia="Calibri" w:hAnsi="Verdana" w:cs="Arial"/>
          <w:b/>
          <w:lang w:val="sr-Cyrl-CS"/>
        </w:rPr>
        <w:t xml:space="preserve">EKSPERTA ZA KONTROLU KVALITETA   </w:t>
      </w:r>
    </w:p>
    <w:p w:rsidR="00DA60AF" w:rsidRPr="00DA60AF" w:rsidRDefault="00DA60AF" w:rsidP="00DA60AF">
      <w:pPr>
        <w:widowControl w:val="0"/>
        <w:autoSpaceDE w:val="0"/>
        <w:autoSpaceDN w:val="0"/>
        <w:adjustRightInd w:val="0"/>
        <w:spacing w:after="0" w:line="240" w:lineRule="auto"/>
        <w:ind w:left="1816" w:right="1360"/>
        <w:jc w:val="center"/>
        <w:rPr>
          <w:rFonts w:ascii="Verdana" w:eastAsia="Calibri" w:hAnsi="Verdana" w:cs="Arial"/>
          <w:b/>
        </w:rPr>
      </w:pPr>
    </w:p>
    <w:p w:rsidR="00F5281D" w:rsidRPr="001A40F8" w:rsidRDefault="00DA60AF" w:rsidP="00DA60AF">
      <w:pPr>
        <w:widowControl w:val="0"/>
        <w:autoSpaceDE w:val="0"/>
        <w:autoSpaceDN w:val="0"/>
        <w:adjustRightInd w:val="0"/>
        <w:spacing w:after="0" w:line="240" w:lineRule="auto"/>
        <w:ind w:left="1816" w:right="1360"/>
        <w:jc w:val="center"/>
        <w:rPr>
          <w:rFonts w:ascii="Verdana" w:eastAsia="Calibri" w:hAnsi="Verdana" w:cs="Arial"/>
          <w:b/>
          <w:noProof/>
          <w:color w:val="333333"/>
          <w:sz w:val="24"/>
          <w:szCs w:val="24"/>
          <w:lang w:val="sr-Cyrl-RS"/>
        </w:rPr>
      </w:pPr>
      <w:r w:rsidRPr="00DA60AF">
        <w:rPr>
          <w:rFonts w:ascii="Verdana" w:eastAsia="Calibri" w:hAnsi="Verdana" w:cs="Arial"/>
          <w:b/>
          <w:lang w:val="sr-Cyrl-CS"/>
        </w:rPr>
        <w:t>u o</w:t>
      </w:r>
      <w:r>
        <w:rPr>
          <w:rFonts w:ascii="Verdana" w:eastAsia="Calibri" w:hAnsi="Verdana" w:cs="Arial"/>
          <w:b/>
          <w:lang w:val="sr-Cyrl-CS"/>
        </w:rPr>
        <w:t>kviru realizacije Tempus projek</w:t>
      </w:r>
      <w:r w:rsidRPr="00DA60AF">
        <w:rPr>
          <w:rFonts w:ascii="Verdana" w:eastAsia="Calibri" w:hAnsi="Verdana" w:cs="Arial"/>
          <w:b/>
          <w:lang w:val="sr-Cyrl-CS"/>
        </w:rPr>
        <w:t>ta</w:t>
      </w:r>
      <w:r w:rsidR="00F5281D" w:rsidRPr="001A40F8">
        <w:rPr>
          <w:rFonts w:ascii="Verdana" w:eastAsia="Calibri" w:hAnsi="Verdana" w:cs="Arial"/>
          <w:b/>
          <w:noProof/>
          <w:color w:val="333333"/>
          <w:sz w:val="24"/>
          <w:szCs w:val="24"/>
          <w:lang w:val="sr-Cyrl-RS"/>
        </w:rPr>
        <w:t xml:space="preserve"> </w:t>
      </w:r>
    </w:p>
    <w:p w:rsidR="00F5281D" w:rsidRPr="007E026F" w:rsidRDefault="00F5281D" w:rsidP="00F5281D">
      <w:pPr>
        <w:widowControl w:val="0"/>
        <w:autoSpaceDE w:val="0"/>
        <w:autoSpaceDN w:val="0"/>
        <w:adjustRightInd w:val="0"/>
        <w:spacing w:after="0" w:line="240" w:lineRule="auto"/>
        <w:ind w:left="1132" w:right="673"/>
        <w:jc w:val="center"/>
        <w:rPr>
          <w:rFonts w:ascii="Verdana" w:hAnsi="Verdana"/>
          <w:b/>
          <w:sz w:val="24"/>
          <w:szCs w:val="24"/>
        </w:rPr>
      </w:pPr>
      <w:r w:rsidRPr="00F5281D">
        <w:rPr>
          <w:b/>
          <w:lang w:val="sr-Cyrl-CS"/>
        </w:rPr>
        <w:t>“</w:t>
      </w:r>
      <w:r w:rsidRPr="00F5281D">
        <w:rPr>
          <w:rFonts w:ascii="Verdana" w:hAnsi="Verdana"/>
          <w:b/>
          <w:sz w:val="24"/>
          <w:szCs w:val="24"/>
        </w:rPr>
        <w:t>Modernization</w:t>
      </w:r>
      <w:r w:rsidRPr="00F5281D">
        <w:rPr>
          <w:rFonts w:ascii="Verdana" w:hAnsi="Verdana"/>
          <w:b/>
          <w:sz w:val="24"/>
          <w:szCs w:val="24"/>
          <w:lang w:val="sr-Cyrl-CS"/>
        </w:rPr>
        <w:t xml:space="preserve"> </w:t>
      </w:r>
      <w:r w:rsidRPr="00F5281D">
        <w:rPr>
          <w:rFonts w:ascii="Verdana" w:hAnsi="Verdana"/>
          <w:b/>
          <w:sz w:val="24"/>
          <w:szCs w:val="24"/>
        </w:rPr>
        <w:t>of</w:t>
      </w:r>
      <w:r w:rsidRPr="00F5281D">
        <w:rPr>
          <w:rFonts w:ascii="Verdana" w:hAnsi="Verdana"/>
          <w:b/>
          <w:sz w:val="24"/>
          <w:szCs w:val="24"/>
          <w:lang w:val="sr-Cyrl-CS"/>
        </w:rPr>
        <w:t xml:space="preserve"> </w:t>
      </w:r>
      <w:r w:rsidRPr="00F5281D">
        <w:rPr>
          <w:rFonts w:ascii="Verdana" w:hAnsi="Verdana"/>
          <w:b/>
          <w:sz w:val="24"/>
          <w:szCs w:val="24"/>
        </w:rPr>
        <w:t>WBC</w:t>
      </w:r>
      <w:r w:rsidRPr="00F5281D">
        <w:rPr>
          <w:rFonts w:ascii="Verdana" w:hAnsi="Verdana"/>
          <w:b/>
          <w:sz w:val="24"/>
          <w:szCs w:val="24"/>
          <w:lang w:val="sr-Cyrl-CS"/>
        </w:rPr>
        <w:t xml:space="preserve"> </w:t>
      </w:r>
      <w:r w:rsidRPr="00F5281D">
        <w:rPr>
          <w:rFonts w:ascii="Verdana" w:hAnsi="Verdana"/>
          <w:b/>
          <w:sz w:val="24"/>
          <w:szCs w:val="24"/>
        </w:rPr>
        <w:t>universities</w:t>
      </w:r>
      <w:r w:rsidRPr="00F5281D">
        <w:rPr>
          <w:rFonts w:ascii="Verdana" w:hAnsi="Verdana"/>
          <w:b/>
          <w:sz w:val="24"/>
          <w:szCs w:val="24"/>
          <w:lang w:val="sr-Cyrl-CS"/>
        </w:rPr>
        <w:t xml:space="preserve"> </w:t>
      </w:r>
      <w:r w:rsidRPr="00F5281D">
        <w:rPr>
          <w:rFonts w:ascii="Verdana" w:hAnsi="Verdana"/>
          <w:b/>
          <w:sz w:val="24"/>
          <w:szCs w:val="24"/>
        </w:rPr>
        <w:t>through</w:t>
      </w:r>
      <w:r w:rsidRPr="00F5281D">
        <w:rPr>
          <w:rFonts w:ascii="Verdana" w:hAnsi="Verdana"/>
          <w:b/>
          <w:sz w:val="24"/>
          <w:szCs w:val="24"/>
          <w:lang w:val="sr-Cyrl-CS"/>
        </w:rPr>
        <w:t xml:space="preserve"> </w:t>
      </w:r>
      <w:r w:rsidRPr="00F5281D">
        <w:rPr>
          <w:rFonts w:ascii="Verdana" w:hAnsi="Verdana"/>
          <w:b/>
          <w:sz w:val="24"/>
          <w:szCs w:val="24"/>
        </w:rPr>
        <w:t>strengthening</w:t>
      </w:r>
      <w:r w:rsidRPr="00F5281D">
        <w:rPr>
          <w:rFonts w:ascii="Verdana" w:hAnsi="Verdana"/>
          <w:b/>
          <w:sz w:val="24"/>
          <w:szCs w:val="24"/>
          <w:lang w:val="sr-Cyrl-CS"/>
        </w:rPr>
        <w:t xml:space="preserve"> </w:t>
      </w:r>
      <w:r w:rsidRPr="00F5281D">
        <w:rPr>
          <w:rFonts w:ascii="Verdana" w:hAnsi="Verdana"/>
          <w:b/>
          <w:sz w:val="24"/>
          <w:szCs w:val="24"/>
        </w:rPr>
        <w:t>of</w:t>
      </w:r>
      <w:r w:rsidRPr="00F5281D">
        <w:rPr>
          <w:rFonts w:ascii="Verdana" w:hAnsi="Verdana"/>
          <w:b/>
          <w:sz w:val="24"/>
          <w:szCs w:val="24"/>
          <w:lang w:val="sr-Cyrl-CS"/>
        </w:rPr>
        <w:t xml:space="preserve"> </w:t>
      </w:r>
      <w:r w:rsidRPr="00F5281D">
        <w:rPr>
          <w:rFonts w:ascii="Verdana" w:hAnsi="Verdana"/>
          <w:b/>
          <w:sz w:val="24"/>
          <w:szCs w:val="24"/>
        </w:rPr>
        <w:t>structures</w:t>
      </w:r>
      <w:r w:rsidRPr="00F5281D">
        <w:rPr>
          <w:rFonts w:ascii="Verdana" w:hAnsi="Verdana"/>
          <w:b/>
          <w:sz w:val="24"/>
          <w:szCs w:val="24"/>
          <w:lang w:val="sr-Cyrl-CS"/>
        </w:rPr>
        <w:t xml:space="preserve"> </w:t>
      </w:r>
      <w:r w:rsidRPr="00F5281D">
        <w:rPr>
          <w:rFonts w:ascii="Verdana" w:hAnsi="Verdana"/>
          <w:b/>
          <w:sz w:val="24"/>
          <w:szCs w:val="24"/>
        </w:rPr>
        <w:t>and</w:t>
      </w:r>
      <w:r w:rsidRPr="00F5281D">
        <w:rPr>
          <w:rFonts w:ascii="Verdana" w:hAnsi="Verdana"/>
          <w:b/>
          <w:sz w:val="24"/>
          <w:szCs w:val="24"/>
          <w:lang w:val="sr-Cyrl-CS"/>
        </w:rPr>
        <w:t xml:space="preserve"> </w:t>
      </w:r>
      <w:r w:rsidRPr="00F5281D">
        <w:rPr>
          <w:rFonts w:ascii="Verdana" w:hAnsi="Verdana"/>
          <w:b/>
          <w:sz w:val="24"/>
          <w:szCs w:val="24"/>
        </w:rPr>
        <w:t>services</w:t>
      </w:r>
      <w:r w:rsidRPr="00F5281D">
        <w:rPr>
          <w:rFonts w:ascii="Verdana" w:hAnsi="Verdana"/>
          <w:b/>
          <w:sz w:val="24"/>
          <w:szCs w:val="24"/>
          <w:lang w:val="sr-Cyrl-CS"/>
        </w:rPr>
        <w:t xml:space="preserve"> </w:t>
      </w:r>
      <w:r w:rsidRPr="00F5281D">
        <w:rPr>
          <w:rFonts w:ascii="Verdana" w:hAnsi="Verdana"/>
          <w:b/>
          <w:sz w:val="24"/>
          <w:szCs w:val="24"/>
        </w:rPr>
        <w:t>for</w:t>
      </w:r>
      <w:r w:rsidRPr="00F5281D">
        <w:rPr>
          <w:rFonts w:ascii="Verdana" w:hAnsi="Verdana"/>
          <w:b/>
          <w:sz w:val="24"/>
          <w:szCs w:val="24"/>
          <w:lang w:val="sr-Cyrl-CS"/>
        </w:rPr>
        <w:t xml:space="preserve"> </w:t>
      </w:r>
      <w:r w:rsidRPr="00F5281D">
        <w:rPr>
          <w:rFonts w:ascii="Verdana" w:hAnsi="Verdana"/>
          <w:b/>
          <w:sz w:val="24"/>
          <w:szCs w:val="24"/>
        </w:rPr>
        <w:t>knowledge</w:t>
      </w:r>
      <w:r w:rsidRPr="00F5281D">
        <w:rPr>
          <w:rFonts w:ascii="Verdana" w:hAnsi="Verdana"/>
          <w:b/>
          <w:sz w:val="24"/>
          <w:szCs w:val="24"/>
          <w:lang w:val="sr-Cyrl-CS"/>
        </w:rPr>
        <w:t xml:space="preserve"> </w:t>
      </w:r>
      <w:r w:rsidRPr="00F5281D">
        <w:rPr>
          <w:rFonts w:ascii="Verdana" w:hAnsi="Verdana"/>
          <w:b/>
          <w:sz w:val="24"/>
          <w:szCs w:val="24"/>
        </w:rPr>
        <w:t>transfer</w:t>
      </w:r>
      <w:r w:rsidRPr="00F5281D">
        <w:rPr>
          <w:rFonts w:ascii="Verdana" w:hAnsi="Verdana"/>
          <w:b/>
          <w:sz w:val="24"/>
          <w:szCs w:val="24"/>
          <w:lang w:val="sr-Cyrl-CS"/>
        </w:rPr>
        <w:t xml:space="preserve">, </w:t>
      </w:r>
      <w:r w:rsidRPr="00F5281D">
        <w:rPr>
          <w:rFonts w:ascii="Verdana" w:hAnsi="Verdana"/>
          <w:b/>
          <w:sz w:val="24"/>
          <w:szCs w:val="24"/>
        </w:rPr>
        <w:t>research</w:t>
      </w:r>
      <w:r w:rsidRPr="00F5281D">
        <w:rPr>
          <w:rFonts w:ascii="Verdana" w:hAnsi="Verdana"/>
          <w:b/>
          <w:sz w:val="24"/>
          <w:szCs w:val="24"/>
          <w:lang w:val="sr-Cyrl-CS"/>
        </w:rPr>
        <w:t xml:space="preserve"> </w:t>
      </w:r>
      <w:r w:rsidRPr="00F5281D">
        <w:rPr>
          <w:rFonts w:ascii="Verdana" w:hAnsi="Verdana"/>
          <w:b/>
          <w:sz w:val="24"/>
          <w:szCs w:val="24"/>
        </w:rPr>
        <w:t>and</w:t>
      </w:r>
      <w:r w:rsidRPr="00F5281D">
        <w:rPr>
          <w:rFonts w:ascii="Verdana" w:hAnsi="Verdana"/>
          <w:b/>
          <w:sz w:val="24"/>
          <w:szCs w:val="24"/>
          <w:lang w:val="sr-Cyrl-CS"/>
        </w:rPr>
        <w:t xml:space="preserve"> </w:t>
      </w:r>
      <w:r w:rsidRPr="00F5281D">
        <w:rPr>
          <w:rFonts w:ascii="Verdana" w:hAnsi="Verdana"/>
          <w:b/>
          <w:sz w:val="24"/>
          <w:szCs w:val="24"/>
        </w:rPr>
        <w:t>innovation</w:t>
      </w:r>
      <w:r w:rsidR="007E026F">
        <w:rPr>
          <w:rFonts w:ascii="Verdana" w:hAnsi="Verdana"/>
          <w:b/>
          <w:sz w:val="24"/>
          <w:szCs w:val="24"/>
          <w:lang w:val="sr-Cyrl-CS"/>
        </w:rPr>
        <w:t>”</w:t>
      </w:r>
      <w:r w:rsidRPr="00F5281D">
        <w:rPr>
          <w:rFonts w:ascii="Verdana" w:hAnsi="Verdana"/>
          <w:b/>
          <w:sz w:val="24"/>
          <w:szCs w:val="24"/>
          <w:lang w:val="sr-Cyrl-CS"/>
        </w:rPr>
        <w:t xml:space="preserve"> </w:t>
      </w:r>
      <w:r w:rsidR="007E026F">
        <w:rPr>
          <w:rFonts w:ascii="Verdana" w:hAnsi="Verdana"/>
          <w:b/>
          <w:sz w:val="24"/>
          <w:szCs w:val="24"/>
        </w:rPr>
        <w:t xml:space="preserve">- </w:t>
      </w:r>
      <w:proofErr w:type="spellStart"/>
      <w:r w:rsidR="007E026F">
        <w:rPr>
          <w:rFonts w:ascii="Verdana" w:hAnsi="Verdana"/>
          <w:b/>
          <w:sz w:val="24"/>
          <w:szCs w:val="24"/>
        </w:rPr>
        <w:t>WBCInno</w:t>
      </w:r>
      <w:proofErr w:type="spellEnd"/>
    </w:p>
    <w:p w:rsidR="00F5281D" w:rsidRPr="00F5281D" w:rsidRDefault="00932735" w:rsidP="00F5281D">
      <w:pPr>
        <w:spacing w:after="0"/>
        <w:jc w:val="center"/>
        <w:rPr>
          <w:rFonts w:ascii="Verdana" w:eastAsia="Calibri" w:hAnsi="Verdana" w:cs="Arial"/>
          <w:b/>
          <w:lang w:val="sr-Cyrl-CS"/>
        </w:rPr>
      </w:pPr>
      <w:r>
        <w:rPr>
          <w:rFonts w:ascii="Verdana" w:hAnsi="Verdana"/>
          <w:b/>
          <w:sz w:val="24"/>
          <w:szCs w:val="24"/>
        </w:rPr>
        <w:t xml:space="preserve">     </w:t>
      </w:r>
      <w:r w:rsidR="00F5281D" w:rsidRPr="00F5281D">
        <w:rPr>
          <w:rFonts w:ascii="Verdana" w:hAnsi="Verdana"/>
          <w:b/>
          <w:sz w:val="24"/>
          <w:szCs w:val="24"/>
        </w:rPr>
        <w:t>Contract</w:t>
      </w:r>
      <w:r w:rsidR="00F5281D" w:rsidRPr="00F5281D">
        <w:rPr>
          <w:rFonts w:ascii="Verdana" w:hAnsi="Verdana"/>
          <w:b/>
          <w:sz w:val="24"/>
          <w:szCs w:val="24"/>
          <w:lang w:val="sr-Cyrl-CS"/>
        </w:rPr>
        <w:t xml:space="preserve"> </w:t>
      </w:r>
      <w:r w:rsidR="00F5281D" w:rsidRPr="00F5281D">
        <w:rPr>
          <w:rFonts w:ascii="Verdana" w:hAnsi="Verdana"/>
          <w:b/>
          <w:sz w:val="24"/>
          <w:szCs w:val="24"/>
        </w:rPr>
        <w:t>no </w:t>
      </w:r>
      <w:r w:rsidR="00F5281D" w:rsidRPr="00F5281D">
        <w:rPr>
          <w:rFonts w:ascii="Verdana" w:hAnsi="Verdana"/>
          <w:b/>
          <w:sz w:val="24"/>
          <w:szCs w:val="24"/>
          <w:lang w:val="sr-Cyrl-CS"/>
        </w:rPr>
        <w:t>530213-</w:t>
      </w:r>
      <w:r w:rsidR="00F5281D" w:rsidRPr="00F5281D">
        <w:rPr>
          <w:rFonts w:ascii="Verdana" w:hAnsi="Verdana"/>
          <w:b/>
          <w:sz w:val="24"/>
          <w:szCs w:val="24"/>
        </w:rPr>
        <w:t>TEMPUS</w:t>
      </w:r>
      <w:r w:rsidR="00F5281D" w:rsidRPr="00F5281D">
        <w:rPr>
          <w:rFonts w:ascii="Verdana" w:hAnsi="Verdana"/>
          <w:b/>
          <w:sz w:val="24"/>
          <w:szCs w:val="24"/>
          <w:lang w:val="sr-Cyrl-CS"/>
        </w:rPr>
        <w:t>-1-2012-</w:t>
      </w:r>
      <w:r w:rsidR="00F5281D" w:rsidRPr="00F5281D">
        <w:rPr>
          <w:rFonts w:ascii="Verdana" w:hAnsi="Verdana"/>
          <w:b/>
          <w:sz w:val="24"/>
          <w:szCs w:val="24"/>
        </w:rPr>
        <w:t>RS</w:t>
      </w:r>
      <w:r w:rsidR="00F5281D" w:rsidRPr="00F5281D">
        <w:rPr>
          <w:rFonts w:ascii="Verdana" w:hAnsi="Verdana"/>
          <w:b/>
          <w:sz w:val="24"/>
          <w:szCs w:val="24"/>
          <w:lang w:val="sr-Cyrl-CS"/>
        </w:rPr>
        <w:t>-</w:t>
      </w:r>
      <w:r w:rsidR="00F5281D" w:rsidRPr="00F5281D">
        <w:rPr>
          <w:rFonts w:ascii="Verdana" w:hAnsi="Verdana"/>
          <w:b/>
          <w:sz w:val="24"/>
          <w:szCs w:val="24"/>
        </w:rPr>
        <w:t>JPHES</w:t>
      </w:r>
    </w:p>
    <w:p w:rsidR="00F5281D" w:rsidRDefault="00F5281D" w:rsidP="001A40F8">
      <w:pPr>
        <w:spacing w:after="0"/>
        <w:jc w:val="center"/>
        <w:rPr>
          <w:rFonts w:ascii="Verdana" w:eastAsia="Calibri" w:hAnsi="Verdana" w:cs="Arial"/>
        </w:rPr>
      </w:pPr>
    </w:p>
    <w:p w:rsidR="00F5281D" w:rsidRPr="00F5281D" w:rsidRDefault="00F5281D" w:rsidP="001A40F8">
      <w:pPr>
        <w:spacing w:after="0"/>
        <w:jc w:val="center"/>
        <w:rPr>
          <w:rFonts w:ascii="Verdana" w:eastAsia="Calibri" w:hAnsi="Verdana" w:cs="Arial"/>
        </w:rPr>
      </w:pPr>
    </w:p>
    <w:p w:rsidR="00F5281D" w:rsidRPr="00F5281D" w:rsidRDefault="000C6D4A" w:rsidP="000C6D4A">
      <w:pPr>
        <w:numPr>
          <w:ilvl w:val="0"/>
          <w:numId w:val="2"/>
        </w:numPr>
        <w:contextualSpacing/>
        <w:jc w:val="both"/>
        <w:rPr>
          <w:rFonts w:ascii="Verdana" w:eastAsia="Calibri" w:hAnsi="Verdana" w:cs="Arial"/>
          <w:lang w:val="sr-Cyrl-CS"/>
        </w:rPr>
      </w:pPr>
      <w:r w:rsidRPr="000C6D4A">
        <w:rPr>
          <w:rFonts w:ascii="Verdana" w:eastAsia="Calibri" w:hAnsi="Verdana" w:cs="Arial"/>
          <w:lang w:val="sr-Cyrl-CS"/>
        </w:rPr>
        <w:t>Univerzitet u Kragujevcu, ul. Jovana Cvijića b.b. 34000 Kragujevac, tel. 034/370-171, kao nosilac Tempus projekta “Modernization of WBC universities through strengthening of structures and services for knowledge transfer, research and innovation”, Contract no 530213-TEMPUS-1-2012-RS-JPHES</w:t>
      </w:r>
      <w:r w:rsidR="00F5281D" w:rsidRPr="00F5281D">
        <w:rPr>
          <w:rFonts w:ascii="Verdana" w:eastAsia="Calibri" w:hAnsi="Verdana" w:cs="Arial"/>
          <w:lang w:val="sr-Cyrl-CS"/>
        </w:rPr>
        <w:t xml:space="preserve">  </w:t>
      </w:r>
    </w:p>
    <w:p w:rsidR="001A40F8" w:rsidRPr="001A40F8" w:rsidRDefault="000C6D4A" w:rsidP="00F5281D">
      <w:pPr>
        <w:ind w:left="450"/>
        <w:contextualSpacing/>
        <w:jc w:val="center"/>
        <w:rPr>
          <w:rFonts w:ascii="Verdana" w:eastAsia="Calibri" w:hAnsi="Verdana" w:cs="Arial"/>
          <w:b/>
          <w:lang w:val="sr-Cyrl-CS"/>
        </w:rPr>
      </w:pPr>
      <w:r w:rsidRPr="000C6D4A">
        <w:rPr>
          <w:rFonts w:ascii="Verdana" w:eastAsia="Calibri" w:hAnsi="Verdana" w:cs="Arial"/>
          <w:b/>
          <w:lang w:val="sr-Cyrl-CS"/>
        </w:rPr>
        <w:t>poziva sve zainteresovane visokoškolske ustanove - univerzitete i fakultete da podnesu prijave za učešće na konkursu za izbor spoljnog eksperta za kontrolu kvaliteta Projekta u skladu sa ovim pozivom i uslovima konkursa</w:t>
      </w:r>
    </w:p>
    <w:p w:rsidR="001A40F8" w:rsidRPr="001A40F8" w:rsidRDefault="001A40F8" w:rsidP="001A40F8">
      <w:pPr>
        <w:ind w:left="450"/>
        <w:contextualSpacing/>
        <w:jc w:val="both"/>
        <w:rPr>
          <w:rFonts w:ascii="Verdana" w:eastAsia="Calibri" w:hAnsi="Verdana" w:cs="Arial"/>
          <w:lang w:val="sr-Cyrl-CS"/>
        </w:rPr>
      </w:pPr>
    </w:p>
    <w:p w:rsidR="000C6D4A" w:rsidRPr="00510A91" w:rsidRDefault="000C6D4A" w:rsidP="006B2FE5">
      <w:pPr>
        <w:pStyle w:val="ListParagraph"/>
        <w:numPr>
          <w:ilvl w:val="0"/>
          <w:numId w:val="2"/>
        </w:numPr>
        <w:spacing w:after="0"/>
        <w:jc w:val="both"/>
        <w:rPr>
          <w:rFonts w:ascii="Verdana" w:eastAsia="Times New Roman" w:hAnsi="Verdana" w:cs="Times New Roman"/>
          <w:lang w:val="sr-Cyrl-CS" w:eastAsia="x-none"/>
        </w:rPr>
      </w:pPr>
      <w:r w:rsidRPr="006B2FE5">
        <w:rPr>
          <w:rFonts w:ascii="Verdana" w:eastAsia="Times New Roman" w:hAnsi="Verdana" w:cs="Times New Roman"/>
          <w:lang w:val="sr-Cyrl-CS" w:eastAsia="x-none"/>
        </w:rPr>
        <w:t>Pravo učešća imaju sve akreditovane visokoškolske ustanove – univerziteti i fakulteti osim onih visokoškolskih ustanova koje učestvuju kao partneri na Tempus projektu “Modernization of WBC universities through strengthening of structures and services for knowledge transfer, research and innovation”, Contract no 530213-TEMPUS-1-2012-RS-JPHES , a koje ispunjavaju sledeći uslov, odnosno da u radnom odnosu imaju lice u zvanju nastavnika ili istraživača koje poseduje sledeće kvalifikacije i veštine:</w:t>
      </w:r>
    </w:p>
    <w:p w:rsidR="00510A91" w:rsidRPr="006B2FE5" w:rsidRDefault="00510A91" w:rsidP="00510A91">
      <w:pPr>
        <w:pStyle w:val="ListParagraph"/>
        <w:spacing w:after="0"/>
        <w:ind w:left="450"/>
        <w:jc w:val="both"/>
        <w:rPr>
          <w:rFonts w:ascii="Verdana" w:eastAsia="Times New Roman" w:hAnsi="Verdana" w:cs="Times New Roman"/>
          <w:lang w:val="sr-Cyrl-CS" w:eastAsia="x-none"/>
        </w:rPr>
      </w:pPr>
    </w:p>
    <w:p w:rsidR="000C6D4A" w:rsidRPr="000C6D4A" w:rsidRDefault="000C6D4A" w:rsidP="00510A91">
      <w:pPr>
        <w:tabs>
          <w:tab w:val="left" w:pos="1080"/>
        </w:tabs>
        <w:spacing w:after="0"/>
        <w:ind w:left="720"/>
        <w:jc w:val="both"/>
        <w:rPr>
          <w:rFonts w:ascii="Verdana" w:eastAsia="Times New Roman" w:hAnsi="Verdana" w:cs="Times New Roman"/>
          <w:lang w:val="sr-Cyrl-CS" w:eastAsia="x-none"/>
        </w:rPr>
      </w:pPr>
      <w:r w:rsidRPr="000C6D4A">
        <w:rPr>
          <w:rFonts w:ascii="Verdana" w:eastAsia="Times New Roman" w:hAnsi="Verdana" w:cs="Times New Roman"/>
          <w:lang w:val="sr-Cyrl-CS" w:eastAsia="x-none"/>
        </w:rPr>
        <w:lastRenderedPageBreak/>
        <w:t>•</w:t>
      </w:r>
      <w:r w:rsidRPr="000C6D4A">
        <w:rPr>
          <w:rFonts w:ascii="Verdana" w:eastAsia="Times New Roman" w:hAnsi="Verdana" w:cs="Times New Roman"/>
          <w:lang w:val="sr-Cyrl-CS" w:eastAsia="x-none"/>
        </w:rPr>
        <w:tab/>
        <w:t>Stečeno visoko obrazovanje - univerzitetska diploma (diploma doktora nauka  ima prednost);</w:t>
      </w:r>
    </w:p>
    <w:p w:rsidR="000C6D4A" w:rsidRPr="000C6D4A" w:rsidRDefault="000C6D4A" w:rsidP="00510A91">
      <w:pPr>
        <w:tabs>
          <w:tab w:val="left" w:pos="1080"/>
        </w:tabs>
        <w:spacing w:after="0"/>
        <w:ind w:left="720"/>
        <w:jc w:val="both"/>
        <w:rPr>
          <w:rFonts w:ascii="Verdana" w:eastAsia="Times New Roman" w:hAnsi="Verdana" w:cs="Times New Roman"/>
          <w:lang w:val="sr-Cyrl-CS" w:eastAsia="x-none"/>
        </w:rPr>
      </w:pPr>
      <w:r w:rsidRPr="000C6D4A">
        <w:rPr>
          <w:rFonts w:ascii="Verdana" w:eastAsia="Times New Roman" w:hAnsi="Verdana" w:cs="Times New Roman"/>
          <w:lang w:val="sr-Cyrl-CS" w:eastAsia="x-none"/>
        </w:rPr>
        <w:t>•</w:t>
      </w:r>
      <w:r w:rsidRPr="000C6D4A">
        <w:rPr>
          <w:rFonts w:ascii="Verdana" w:eastAsia="Times New Roman" w:hAnsi="Verdana" w:cs="Times New Roman"/>
          <w:lang w:val="sr-Cyrl-CS" w:eastAsia="x-none"/>
        </w:rPr>
        <w:tab/>
        <w:t>Iskustvo u Tempus projektima (učešće ili koordinacija);</w:t>
      </w:r>
    </w:p>
    <w:p w:rsidR="000C6D4A" w:rsidRPr="000C6D4A" w:rsidRDefault="000C6D4A" w:rsidP="00510A91">
      <w:pPr>
        <w:tabs>
          <w:tab w:val="left" w:pos="1080"/>
        </w:tabs>
        <w:spacing w:after="0"/>
        <w:ind w:left="720"/>
        <w:jc w:val="both"/>
        <w:rPr>
          <w:rFonts w:ascii="Verdana" w:eastAsia="Times New Roman" w:hAnsi="Verdana" w:cs="Times New Roman"/>
          <w:lang w:val="sr-Cyrl-CS" w:eastAsia="x-none"/>
        </w:rPr>
      </w:pPr>
      <w:r w:rsidRPr="000C6D4A">
        <w:rPr>
          <w:rFonts w:ascii="Verdana" w:eastAsia="Times New Roman" w:hAnsi="Verdana" w:cs="Times New Roman"/>
          <w:lang w:val="sr-Cyrl-CS" w:eastAsia="x-none"/>
        </w:rPr>
        <w:t>•</w:t>
      </w:r>
      <w:r w:rsidRPr="000C6D4A">
        <w:rPr>
          <w:rFonts w:ascii="Verdana" w:eastAsia="Times New Roman" w:hAnsi="Verdana" w:cs="Times New Roman"/>
          <w:lang w:val="sr-Cyrl-CS" w:eastAsia="x-none"/>
        </w:rPr>
        <w:tab/>
        <w:t>Poznavanje Tempus pravila u vezi sa tehničkim i finansijskim izveštavanjem;</w:t>
      </w:r>
    </w:p>
    <w:p w:rsidR="000C6D4A" w:rsidRPr="000C6D4A" w:rsidRDefault="000C6D4A" w:rsidP="00510A91">
      <w:pPr>
        <w:tabs>
          <w:tab w:val="left" w:pos="1080"/>
        </w:tabs>
        <w:spacing w:after="0"/>
        <w:ind w:left="720"/>
        <w:jc w:val="both"/>
        <w:rPr>
          <w:rFonts w:ascii="Verdana" w:eastAsia="Times New Roman" w:hAnsi="Verdana" w:cs="Times New Roman"/>
          <w:lang w:val="sr-Cyrl-CS" w:eastAsia="x-none"/>
        </w:rPr>
      </w:pPr>
      <w:r w:rsidRPr="000C6D4A">
        <w:rPr>
          <w:rFonts w:ascii="Verdana" w:eastAsia="Times New Roman" w:hAnsi="Verdana" w:cs="Times New Roman"/>
          <w:lang w:val="sr-Cyrl-CS" w:eastAsia="x-none"/>
        </w:rPr>
        <w:t>•</w:t>
      </w:r>
      <w:r w:rsidRPr="000C6D4A">
        <w:rPr>
          <w:rFonts w:ascii="Verdana" w:eastAsia="Times New Roman" w:hAnsi="Verdana" w:cs="Times New Roman"/>
          <w:lang w:val="sr-Cyrl-CS" w:eastAsia="x-none"/>
        </w:rPr>
        <w:tab/>
        <w:t>Poznavanje engleskog jezika, govornog i pisanog;</w:t>
      </w:r>
    </w:p>
    <w:p w:rsidR="001B5358" w:rsidRPr="00B2705E" w:rsidRDefault="000C6D4A" w:rsidP="000C6D4A">
      <w:pPr>
        <w:spacing w:after="0"/>
        <w:ind w:left="426"/>
        <w:jc w:val="both"/>
        <w:rPr>
          <w:rFonts w:ascii="Verdana" w:hAnsi="Verdana" w:cs="Arial"/>
          <w:lang w:val="sr-Latn-RS"/>
        </w:rPr>
      </w:pPr>
      <w:r w:rsidRPr="000C6D4A">
        <w:rPr>
          <w:rFonts w:ascii="Verdana" w:eastAsia="Times New Roman" w:hAnsi="Verdana" w:cs="Times New Roman"/>
          <w:lang w:val="sr-Cyrl-CS" w:eastAsia="x-none"/>
        </w:rPr>
        <w:t>Prednost imaju kandidati koji poseduju relevantno iskustvo i koji su učestvovali u univerzitetskim inicijativama u vezi sa modernizacijom obrazovanja, istraživanja i inovacija</w:t>
      </w:r>
      <w:r w:rsidR="00B2705E">
        <w:rPr>
          <w:rFonts w:ascii="Verdana" w:eastAsia="Times New Roman" w:hAnsi="Verdana" w:cs="Arial"/>
          <w:lang w:val="sr-Latn-RS"/>
        </w:rPr>
        <w:t>.</w:t>
      </w:r>
      <w:r w:rsidR="001B5358" w:rsidRPr="00B2705E">
        <w:rPr>
          <w:rFonts w:ascii="Verdana" w:eastAsia="Times New Roman" w:hAnsi="Verdana" w:cs="Arial"/>
          <w:lang w:val="sr-Latn-RS"/>
        </w:rPr>
        <w:t xml:space="preserve">  </w:t>
      </w:r>
    </w:p>
    <w:p w:rsidR="001A40F8" w:rsidRPr="00B2705E" w:rsidRDefault="001A40F8" w:rsidP="00B2705E">
      <w:pPr>
        <w:pStyle w:val="ListParagraph"/>
        <w:spacing w:before="60" w:after="0" w:line="240" w:lineRule="auto"/>
        <w:ind w:left="810"/>
        <w:jc w:val="both"/>
        <w:rPr>
          <w:rFonts w:ascii="Verdana" w:eastAsia="Times New Roman" w:hAnsi="Verdana" w:cs="Times New Roman"/>
          <w:lang w:val="ru-RU"/>
        </w:rPr>
      </w:pPr>
    </w:p>
    <w:p w:rsidR="00DF082F" w:rsidRPr="00510A91" w:rsidRDefault="00DF082F" w:rsidP="00510A91">
      <w:pPr>
        <w:pStyle w:val="ListParagraph"/>
        <w:numPr>
          <w:ilvl w:val="0"/>
          <w:numId w:val="2"/>
        </w:numPr>
        <w:spacing w:after="0" w:line="240" w:lineRule="auto"/>
        <w:jc w:val="both"/>
        <w:rPr>
          <w:rFonts w:ascii="Verdana" w:eastAsia="Times New Roman" w:hAnsi="Verdana" w:cs="Arial"/>
          <w:lang w:val="sr-Cyrl-CS"/>
        </w:rPr>
      </w:pPr>
      <w:r w:rsidRPr="00510A91">
        <w:rPr>
          <w:rFonts w:ascii="Verdana" w:eastAsia="Times New Roman" w:hAnsi="Verdana" w:cs="Arial"/>
          <w:lang w:val="sr-Cyrl-CS"/>
        </w:rPr>
        <w:t xml:space="preserve">Visokoškolske ustanove uz prijavu na Konkurs podnose sledeću dokumentaciju i dokaze o ispunjenosti uslova za učešće: </w:t>
      </w:r>
    </w:p>
    <w:p w:rsidR="00DF082F" w:rsidRPr="00510A91" w:rsidRDefault="00DF082F" w:rsidP="00510A91">
      <w:pPr>
        <w:spacing w:after="0" w:line="240" w:lineRule="auto"/>
        <w:ind w:left="450"/>
        <w:jc w:val="both"/>
        <w:rPr>
          <w:rFonts w:ascii="Verdana" w:eastAsia="Times New Roman" w:hAnsi="Verdana" w:cs="Arial"/>
          <w:lang w:val="sr-Cyrl-CS"/>
        </w:rPr>
      </w:pPr>
    </w:p>
    <w:p w:rsidR="00DF082F" w:rsidRPr="00510A91" w:rsidRDefault="00DF082F" w:rsidP="00510A91">
      <w:pPr>
        <w:tabs>
          <w:tab w:val="left" w:pos="1080"/>
        </w:tabs>
        <w:spacing w:after="0"/>
        <w:ind w:left="720"/>
        <w:jc w:val="both"/>
        <w:rPr>
          <w:rFonts w:ascii="Verdana" w:eastAsia="Times New Roman" w:hAnsi="Verdana" w:cs="Times New Roman"/>
          <w:lang w:val="sr-Cyrl-CS" w:eastAsia="x-none"/>
        </w:rPr>
      </w:pPr>
      <w:r w:rsidRPr="00510A91">
        <w:rPr>
          <w:rFonts w:ascii="Verdana" w:eastAsia="Times New Roman" w:hAnsi="Verdana" w:cs="Times New Roman"/>
          <w:lang w:val="sr-Cyrl-CS" w:eastAsia="x-none"/>
        </w:rPr>
        <w:t>•</w:t>
      </w:r>
      <w:r w:rsidRPr="00510A91">
        <w:rPr>
          <w:rFonts w:ascii="Verdana" w:eastAsia="Times New Roman" w:hAnsi="Verdana" w:cs="Times New Roman"/>
          <w:lang w:val="sr-Cyrl-CS" w:eastAsia="x-none"/>
        </w:rPr>
        <w:tab/>
        <w:t>Biografiju kandidata;</w:t>
      </w:r>
    </w:p>
    <w:p w:rsidR="00DF082F" w:rsidRPr="00510A91" w:rsidRDefault="00DF082F" w:rsidP="00510A91">
      <w:pPr>
        <w:tabs>
          <w:tab w:val="left" w:pos="1080"/>
        </w:tabs>
        <w:spacing w:after="0"/>
        <w:ind w:left="720"/>
        <w:jc w:val="both"/>
        <w:rPr>
          <w:rFonts w:ascii="Verdana" w:eastAsia="Times New Roman" w:hAnsi="Verdana" w:cs="Times New Roman"/>
          <w:lang w:val="sr-Cyrl-CS" w:eastAsia="x-none"/>
        </w:rPr>
      </w:pPr>
      <w:r w:rsidRPr="00510A91">
        <w:rPr>
          <w:rFonts w:ascii="Verdana" w:eastAsia="Times New Roman" w:hAnsi="Verdana" w:cs="Times New Roman"/>
          <w:lang w:val="sr-Cyrl-CS" w:eastAsia="x-none"/>
        </w:rPr>
        <w:t>•</w:t>
      </w:r>
      <w:r w:rsidRPr="00510A91">
        <w:rPr>
          <w:rFonts w:ascii="Verdana" w:eastAsia="Times New Roman" w:hAnsi="Verdana" w:cs="Times New Roman"/>
          <w:lang w:val="sr-Cyrl-CS" w:eastAsia="x-none"/>
        </w:rPr>
        <w:tab/>
        <w:t>Fotokopiju diplome o stečenom visokom obrazovanju;</w:t>
      </w:r>
    </w:p>
    <w:p w:rsidR="00DF082F" w:rsidRPr="00510A91" w:rsidRDefault="00DF082F" w:rsidP="00510A91">
      <w:pPr>
        <w:tabs>
          <w:tab w:val="left" w:pos="1080"/>
        </w:tabs>
        <w:spacing w:after="0"/>
        <w:ind w:left="720"/>
        <w:jc w:val="both"/>
        <w:rPr>
          <w:rFonts w:ascii="Verdana" w:eastAsia="Times New Roman" w:hAnsi="Verdana" w:cs="Times New Roman"/>
          <w:lang w:val="sr-Cyrl-CS" w:eastAsia="x-none"/>
        </w:rPr>
      </w:pPr>
      <w:r w:rsidRPr="00510A91">
        <w:rPr>
          <w:rFonts w:ascii="Verdana" w:eastAsia="Times New Roman" w:hAnsi="Verdana" w:cs="Times New Roman"/>
          <w:lang w:val="sr-Cyrl-CS" w:eastAsia="x-none"/>
        </w:rPr>
        <w:t>•</w:t>
      </w:r>
      <w:r w:rsidRPr="00510A91">
        <w:rPr>
          <w:rFonts w:ascii="Verdana" w:eastAsia="Times New Roman" w:hAnsi="Verdana" w:cs="Times New Roman"/>
          <w:lang w:val="sr-Cyrl-CS" w:eastAsia="x-none"/>
        </w:rPr>
        <w:tab/>
        <w:t>Fotokopiju ugovora o radu;</w:t>
      </w:r>
    </w:p>
    <w:p w:rsidR="00B2705E" w:rsidRPr="00DF4389" w:rsidRDefault="00DF082F" w:rsidP="00DF4389">
      <w:pPr>
        <w:tabs>
          <w:tab w:val="left" w:pos="1080"/>
        </w:tabs>
        <w:spacing w:after="0"/>
        <w:ind w:left="720"/>
        <w:jc w:val="both"/>
        <w:rPr>
          <w:rFonts w:ascii="Verdana" w:eastAsia="Times New Roman" w:hAnsi="Verdana" w:cs="Times New Roman"/>
          <w:lang w:val="sr-Latn-RS" w:eastAsia="x-none"/>
        </w:rPr>
      </w:pPr>
      <w:r w:rsidRPr="00510A91">
        <w:rPr>
          <w:rFonts w:ascii="Verdana" w:eastAsia="Times New Roman" w:hAnsi="Verdana" w:cs="Times New Roman"/>
          <w:lang w:val="sr-Cyrl-CS" w:eastAsia="x-none"/>
        </w:rPr>
        <w:t>•</w:t>
      </w:r>
      <w:r w:rsidRPr="00510A91">
        <w:rPr>
          <w:rFonts w:ascii="Verdana" w:eastAsia="Times New Roman" w:hAnsi="Verdana" w:cs="Times New Roman"/>
          <w:lang w:val="sr-Cyrl-CS" w:eastAsia="x-none"/>
        </w:rPr>
        <w:tab/>
        <w:t>Potvrdu izdatu od strane nadležnog organa univerziteta ili fakulteta ili drugi dokument kojim se dokazuje koordinacija ili učešće na Tempus projektima;</w:t>
      </w:r>
      <w:bookmarkStart w:id="0" w:name="_GoBack"/>
      <w:bookmarkEnd w:id="0"/>
    </w:p>
    <w:p w:rsidR="00B2705E" w:rsidRPr="00B2705E" w:rsidRDefault="00B2705E" w:rsidP="00510A91">
      <w:pPr>
        <w:pStyle w:val="ListParagraph"/>
        <w:spacing w:after="0" w:line="240" w:lineRule="auto"/>
        <w:ind w:left="1575"/>
        <w:jc w:val="both"/>
        <w:rPr>
          <w:lang w:val="ru-RU"/>
        </w:rPr>
      </w:pPr>
      <w:r w:rsidRPr="00B2705E">
        <w:rPr>
          <w:lang w:val="ru-RU"/>
        </w:rPr>
        <w:t xml:space="preserve"> </w:t>
      </w:r>
    </w:p>
    <w:p w:rsidR="001A40F8" w:rsidRPr="001A40F8" w:rsidRDefault="00966EA1" w:rsidP="00966EA1">
      <w:pPr>
        <w:numPr>
          <w:ilvl w:val="0"/>
          <w:numId w:val="2"/>
        </w:numPr>
        <w:spacing w:after="0" w:line="240" w:lineRule="auto"/>
        <w:jc w:val="both"/>
        <w:rPr>
          <w:rFonts w:ascii="Verdana" w:eastAsia="Times New Roman" w:hAnsi="Verdana" w:cs="Arial"/>
          <w:lang w:val="sr-Cyrl-CS"/>
        </w:rPr>
      </w:pPr>
      <w:r w:rsidRPr="00966EA1">
        <w:rPr>
          <w:rFonts w:ascii="Verdana" w:eastAsia="Times New Roman" w:hAnsi="Verdana" w:cs="Arial"/>
          <w:lang w:val="sr-Cyrl-CS"/>
        </w:rPr>
        <w:t>Kriterijum za izbor je CV kandidata, kao i ispunjenost uslova za izbor spoljnog eksperta za kontrolu kvaliteta Projekta</w:t>
      </w:r>
      <w:r w:rsidR="00060E87" w:rsidRPr="00060E87">
        <w:rPr>
          <w:rFonts w:ascii="Verdana" w:eastAsia="Times New Roman" w:hAnsi="Verdana" w:cs="Arial"/>
          <w:lang w:val="sr-Cyrl-CS"/>
        </w:rPr>
        <w:t>.</w:t>
      </w:r>
    </w:p>
    <w:p w:rsidR="001A40F8" w:rsidRPr="001A40F8" w:rsidRDefault="001A40F8" w:rsidP="001A40F8">
      <w:pPr>
        <w:spacing w:after="0" w:line="240" w:lineRule="auto"/>
        <w:ind w:left="90"/>
        <w:rPr>
          <w:rFonts w:ascii="Verdana" w:eastAsia="Times New Roman" w:hAnsi="Verdana" w:cs="Arial"/>
          <w:lang w:val="sr-Cyrl-CS"/>
        </w:rPr>
      </w:pPr>
    </w:p>
    <w:p w:rsidR="001A40F8" w:rsidRPr="001A40F8" w:rsidRDefault="00005CB8" w:rsidP="00005CB8">
      <w:pPr>
        <w:numPr>
          <w:ilvl w:val="0"/>
          <w:numId w:val="2"/>
        </w:numPr>
        <w:spacing w:before="100" w:beforeAutospacing="1" w:after="240" w:line="240" w:lineRule="auto"/>
        <w:jc w:val="both"/>
        <w:rPr>
          <w:rFonts w:ascii="Verdana" w:eastAsia="Times New Roman" w:hAnsi="Verdana" w:cs="Arial"/>
          <w:lang w:val="sr-Cyrl-CS"/>
        </w:rPr>
      </w:pPr>
      <w:r w:rsidRPr="00005CB8">
        <w:rPr>
          <w:rFonts w:ascii="Verdana" w:eastAsia="Times New Roman" w:hAnsi="Verdana" w:cs="Arial"/>
          <w:lang w:val="sr-Cyrl-CS"/>
        </w:rPr>
        <w:t>Ponude se podnose u skladu sa ovom pozivom</w:t>
      </w:r>
      <w:r w:rsidR="001A40F8" w:rsidRPr="001A40F8">
        <w:rPr>
          <w:rFonts w:ascii="Verdana" w:eastAsia="Times New Roman" w:hAnsi="Verdana" w:cs="Arial"/>
          <w:lang w:val="sr-Cyrl-CS"/>
        </w:rPr>
        <w:t>.</w:t>
      </w:r>
    </w:p>
    <w:p w:rsidR="00B70BC5" w:rsidRPr="00B70BC5" w:rsidRDefault="00B70BC5" w:rsidP="00393894">
      <w:pPr>
        <w:spacing w:after="0" w:line="240" w:lineRule="auto"/>
        <w:ind w:left="450"/>
        <w:jc w:val="both"/>
        <w:rPr>
          <w:rFonts w:ascii="Verdana" w:eastAsia="Times New Roman" w:hAnsi="Verdana" w:cs="Arial"/>
          <w:lang w:val="ru-RU"/>
        </w:rPr>
      </w:pPr>
      <w:r w:rsidRPr="00B70BC5">
        <w:rPr>
          <w:rFonts w:ascii="Verdana" w:eastAsia="Times New Roman" w:hAnsi="Verdana" w:cs="Arial"/>
          <w:lang w:val="ru-RU"/>
        </w:rPr>
        <w:t xml:space="preserve">Rok za podnošenje prijava je 10 (deset) dana od dana upućivanja ovog poziva potencijalnim učesnicima na konkuru, odnosno najkasnije do 09.09.2013. godine, do 13:00 sati. Ukoliko je poslednji dan roka neradni dan, kao poslednji dan roka smatraće se prvi radni dan, do 13:00 sati. </w:t>
      </w:r>
    </w:p>
    <w:p w:rsidR="007E026F" w:rsidRPr="007E026F" w:rsidRDefault="00B70BC5" w:rsidP="00393894">
      <w:pPr>
        <w:spacing w:after="0" w:line="240" w:lineRule="auto"/>
        <w:ind w:left="450"/>
        <w:jc w:val="both"/>
        <w:rPr>
          <w:rFonts w:ascii="Verdana" w:eastAsia="Times New Roman" w:hAnsi="Verdana" w:cs="Times New Roman"/>
          <w:lang w:val="ru-RU"/>
        </w:rPr>
      </w:pPr>
      <w:r w:rsidRPr="00B70BC5">
        <w:rPr>
          <w:rFonts w:ascii="Verdana" w:eastAsia="Times New Roman" w:hAnsi="Verdana" w:cs="Arial"/>
          <w:lang w:val="ru-RU"/>
        </w:rPr>
        <w:t>Nepotpune i neblagovremeno prispele prijave neće se razmatrati</w:t>
      </w:r>
      <w:r w:rsidR="007E026F" w:rsidRPr="007E026F">
        <w:rPr>
          <w:rFonts w:ascii="Verdana" w:eastAsia="Times New Roman" w:hAnsi="Verdana" w:cs="Times New Roman"/>
          <w:lang w:val="sr-Cyrl-CS"/>
        </w:rPr>
        <w:t>.</w:t>
      </w:r>
    </w:p>
    <w:p w:rsidR="007E026F" w:rsidRDefault="007E026F" w:rsidP="001A40F8">
      <w:pPr>
        <w:tabs>
          <w:tab w:val="left" w:pos="450"/>
        </w:tabs>
        <w:spacing w:after="0" w:line="240" w:lineRule="auto"/>
        <w:ind w:left="450"/>
        <w:jc w:val="both"/>
        <w:rPr>
          <w:rFonts w:ascii="Verdana" w:eastAsia="Calibri" w:hAnsi="Verdana" w:cs="Arial"/>
        </w:rPr>
      </w:pPr>
    </w:p>
    <w:p w:rsidR="001A40F8" w:rsidRPr="001A40F8" w:rsidRDefault="00594824" w:rsidP="007E026F">
      <w:pPr>
        <w:tabs>
          <w:tab w:val="left" w:pos="450"/>
        </w:tabs>
        <w:spacing w:after="0" w:line="240" w:lineRule="auto"/>
        <w:ind w:left="450"/>
        <w:jc w:val="both"/>
        <w:rPr>
          <w:rFonts w:ascii="Verdana" w:hAnsi="Verdana"/>
          <w:b/>
          <w:sz w:val="24"/>
          <w:szCs w:val="24"/>
        </w:rPr>
      </w:pPr>
      <w:r w:rsidRPr="00594824">
        <w:rPr>
          <w:rFonts w:ascii="Verdana" w:eastAsia="Calibri" w:hAnsi="Verdana" w:cs="Arial"/>
          <w:lang w:val="sr-Cyrl-CS"/>
        </w:rPr>
        <w:t xml:space="preserve">Prijave se podnose neposredno (lično) ili putem pošte, na adresu nosioca Projekta: </w:t>
      </w:r>
      <w:r w:rsidRPr="00512B6D">
        <w:rPr>
          <w:rFonts w:ascii="Verdana" w:eastAsia="Calibri" w:hAnsi="Verdana" w:cs="Arial"/>
          <w:b/>
          <w:lang w:val="sr-Cyrl-CS"/>
        </w:rPr>
        <w:t>Univerzitet u Kragujevcu, ulica Jovana Cvijića b.b. 34000 Kragujevac</w:t>
      </w:r>
      <w:r w:rsidRPr="00594824">
        <w:rPr>
          <w:rFonts w:ascii="Verdana" w:eastAsia="Calibri" w:hAnsi="Verdana" w:cs="Arial"/>
          <w:lang w:val="sr-Cyrl-CS"/>
        </w:rPr>
        <w:t>, u zatvorenoj koverti, sa naznakom: „</w:t>
      </w:r>
      <w:r w:rsidRPr="00512B6D">
        <w:rPr>
          <w:rFonts w:ascii="Verdana" w:eastAsia="Calibri" w:hAnsi="Verdana" w:cs="Arial"/>
          <w:b/>
          <w:lang w:val="sr-Cyrl-CS"/>
        </w:rPr>
        <w:t>Prijava na Konkurs za izbor spoljnog eksperta za kontrolu kvaliteta TEMPUS projekta  WBCInno</w:t>
      </w:r>
      <w:r w:rsidRPr="00594824">
        <w:rPr>
          <w:rFonts w:ascii="Verdana" w:eastAsia="Calibri" w:hAnsi="Verdana" w:cs="Arial"/>
          <w:lang w:val="sr-Cyrl-CS"/>
        </w:rPr>
        <w:t>“ na prednjoj strani, a na poleđini koverte obavezno navesti tačan naziv i adresu podnosioca prijave, ime i prezime osobe za kontakt i broj telefona</w:t>
      </w:r>
      <w:r w:rsidR="001A40F8" w:rsidRPr="001A40F8">
        <w:rPr>
          <w:rFonts w:ascii="Verdana" w:eastAsia="Calibri" w:hAnsi="Verdana" w:cs="Arial"/>
          <w:lang w:val="sr-Cyrl-CS"/>
        </w:rPr>
        <w:t>.</w:t>
      </w:r>
    </w:p>
    <w:p w:rsidR="0078653E" w:rsidRDefault="0078653E" w:rsidP="001A40F8">
      <w:pPr>
        <w:tabs>
          <w:tab w:val="left" w:pos="450"/>
        </w:tabs>
        <w:spacing w:after="0" w:line="240" w:lineRule="auto"/>
        <w:ind w:left="446"/>
        <w:jc w:val="both"/>
        <w:rPr>
          <w:rFonts w:ascii="Verdana" w:eastAsia="Calibri" w:hAnsi="Verdana" w:cs="Arial"/>
        </w:rPr>
      </w:pPr>
    </w:p>
    <w:p w:rsidR="001A40F8" w:rsidRPr="001A40F8" w:rsidRDefault="001A40F8" w:rsidP="001A40F8">
      <w:pPr>
        <w:tabs>
          <w:tab w:val="left" w:pos="450"/>
        </w:tabs>
        <w:spacing w:after="0" w:line="240" w:lineRule="auto"/>
        <w:ind w:left="446"/>
        <w:jc w:val="both"/>
        <w:rPr>
          <w:rFonts w:ascii="Verdana" w:eastAsia="Calibri" w:hAnsi="Verdana" w:cs="Times New Roman"/>
          <w:color w:val="000000"/>
          <w:lang w:val="sr-Cyrl-CS"/>
        </w:rPr>
      </w:pPr>
    </w:p>
    <w:p w:rsidR="001A40F8" w:rsidRPr="001A40F8" w:rsidRDefault="00594824" w:rsidP="00594824">
      <w:pPr>
        <w:numPr>
          <w:ilvl w:val="0"/>
          <w:numId w:val="2"/>
        </w:numPr>
        <w:tabs>
          <w:tab w:val="left" w:pos="450"/>
        </w:tabs>
        <w:spacing w:before="60" w:after="60" w:line="270" w:lineRule="atLeast"/>
        <w:jc w:val="both"/>
        <w:rPr>
          <w:rFonts w:ascii="Verdana" w:eastAsia="Times New Roman" w:hAnsi="Verdana" w:cs="Arial"/>
          <w:lang w:val="ru-RU" w:eastAsia="x-none"/>
        </w:rPr>
      </w:pPr>
      <w:r w:rsidRPr="00594824">
        <w:rPr>
          <w:rFonts w:ascii="Verdana" w:eastAsia="Times New Roman" w:hAnsi="Verdana" w:cs="Arial"/>
          <w:lang w:val="sr-Cyrl-CS" w:eastAsia="x-none"/>
        </w:rPr>
        <w:t>Otvaranje i stručnu ocenu pristiglih prijava obaviće Komisija po isteku roka za podnošenje prijava, odnosno poslednjeg dana roka za podnošenje prijava 09.09.2013. godine, u 15:00 sati</w:t>
      </w:r>
      <w:r w:rsidR="0078653E" w:rsidRPr="0078653E">
        <w:rPr>
          <w:rFonts w:ascii="Verdana" w:eastAsia="Times New Roman" w:hAnsi="Verdana" w:cs="Arial"/>
          <w:lang w:val="sr-Cyrl-CS" w:eastAsia="x-none"/>
        </w:rPr>
        <w:t>.</w:t>
      </w:r>
    </w:p>
    <w:p w:rsidR="001A40F8" w:rsidRPr="001A40F8" w:rsidRDefault="001A40F8" w:rsidP="001A40F8">
      <w:pPr>
        <w:tabs>
          <w:tab w:val="left" w:pos="450"/>
        </w:tabs>
        <w:spacing w:before="60" w:after="120" w:line="270" w:lineRule="atLeast"/>
        <w:ind w:left="450"/>
        <w:jc w:val="both"/>
        <w:rPr>
          <w:rFonts w:ascii="Verdana" w:eastAsia="Times New Roman" w:hAnsi="Verdana" w:cs="Arial"/>
          <w:lang w:val="ru-RU" w:eastAsia="x-none"/>
        </w:rPr>
      </w:pPr>
    </w:p>
    <w:p w:rsidR="001A40F8" w:rsidRPr="001A40F8" w:rsidRDefault="00594824" w:rsidP="00594824">
      <w:pPr>
        <w:numPr>
          <w:ilvl w:val="0"/>
          <w:numId w:val="2"/>
        </w:numPr>
        <w:spacing w:after="120" w:line="240" w:lineRule="auto"/>
        <w:jc w:val="both"/>
        <w:rPr>
          <w:rFonts w:ascii="Verdana" w:eastAsia="Times New Roman" w:hAnsi="Verdana" w:cs="Arial"/>
          <w:lang w:val="ru-RU"/>
        </w:rPr>
      </w:pPr>
      <w:r w:rsidRPr="00594824">
        <w:rPr>
          <w:rFonts w:ascii="Verdana" w:eastAsia="Times New Roman" w:hAnsi="Verdana" w:cs="Arial"/>
          <w:lang w:val="ru-RU"/>
        </w:rPr>
        <w:lastRenderedPageBreak/>
        <w:t xml:space="preserve">Odluka o izboru spoljnog eksperta za kontrolu kvaliteta Tempus projekta WBCInno biće doneta u roku od 5 dana od dana otvaranja i stručne ocene pristiglih prijava. </w:t>
      </w:r>
    </w:p>
    <w:p w:rsidR="001A40F8" w:rsidRPr="001A40F8" w:rsidRDefault="001A40F8" w:rsidP="001A40F8">
      <w:pPr>
        <w:spacing w:after="120" w:line="240" w:lineRule="auto"/>
        <w:jc w:val="both"/>
        <w:rPr>
          <w:rFonts w:ascii="Verdana" w:eastAsia="Times New Roman" w:hAnsi="Verdana" w:cs="Arial"/>
          <w:lang w:val="ru-RU"/>
        </w:rPr>
      </w:pPr>
    </w:p>
    <w:p w:rsidR="001A40F8" w:rsidRPr="00932735" w:rsidRDefault="00AE4ACE" w:rsidP="00AE4ACE">
      <w:pPr>
        <w:numPr>
          <w:ilvl w:val="0"/>
          <w:numId w:val="2"/>
        </w:numPr>
        <w:spacing w:after="120" w:line="270" w:lineRule="atLeast"/>
        <w:jc w:val="both"/>
        <w:rPr>
          <w:rFonts w:ascii="Arial" w:eastAsia="Times New Roman" w:hAnsi="Arial" w:cs="Arial"/>
          <w:sz w:val="20"/>
          <w:szCs w:val="20"/>
          <w:lang w:val="ru-RU" w:eastAsia="x-none"/>
        </w:rPr>
      </w:pPr>
      <w:r w:rsidRPr="00AE4ACE">
        <w:rPr>
          <w:rFonts w:ascii="Verdana" w:eastAsia="Times New Roman" w:hAnsi="Verdana" w:cs="Arial"/>
          <w:lang w:val="ru-RU" w:eastAsia="x-none"/>
        </w:rPr>
        <w:t>Sva dodatna obaveštenja u vezi sa ovim javnim pozivom zainteresovani ponuđači mogu se obratiti osobi za kontakt: Prof. dr Vesna Mandić, svakog radnog dana u vremenu od 09:00 do 16:00 sati na telefon 034/501 201 ili putem e-maila mandic@kg.ac.rs</w:t>
      </w:r>
      <w:r w:rsidR="00594824" w:rsidRPr="00594824">
        <w:rPr>
          <w:rFonts w:ascii="Verdana" w:eastAsia="Times New Roman" w:hAnsi="Verdana" w:cs="Arial"/>
          <w:lang w:val="ru-RU" w:eastAsia="x-none"/>
        </w:rPr>
        <w:t>.</w:t>
      </w:r>
    </w:p>
    <w:p w:rsidR="00932735" w:rsidRDefault="00932735" w:rsidP="00932735">
      <w:pPr>
        <w:pStyle w:val="ListParagraph"/>
        <w:rPr>
          <w:rFonts w:ascii="Arial" w:eastAsia="Times New Roman" w:hAnsi="Arial" w:cs="Arial"/>
          <w:sz w:val="20"/>
          <w:szCs w:val="20"/>
          <w:lang w:val="ru-RU" w:eastAsia="x-none"/>
        </w:rPr>
      </w:pPr>
    </w:p>
    <w:p w:rsidR="00932735" w:rsidRPr="001A40F8" w:rsidRDefault="00594824" w:rsidP="00594824">
      <w:pPr>
        <w:numPr>
          <w:ilvl w:val="0"/>
          <w:numId w:val="2"/>
        </w:numPr>
        <w:spacing w:after="120" w:line="270" w:lineRule="atLeast"/>
        <w:jc w:val="both"/>
        <w:rPr>
          <w:rFonts w:ascii="Verdana" w:eastAsia="Times New Roman" w:hAnsi="Verdana" w:cs="Arial"/>
          <w:lang w:val="ru-RU" w:eastAsia="x-none"/>
        </w:rPr>
      </w:pPr>
      <w:r w:rsidRPr="00594824">
        <w:rPr>
          <w:rFonts w:ascii="Verdana" w:eastAsia="Times New Roman" w:hAnsi="Verdana" w:cs="Arial"/>
          <w:lang w:val="ru-RU" w:eastAsia="x-none"/>
        </w:rPr>
        <w:t>Sastavni deo ovog poziva je i opšti opis poslova i zadataka za eksperta za sp</w:t>
      </w:r>
      <w:r w:rsidR="008F2E00">
        <w:rPr>
          <w:rFonts w:ascii="Verdana" w:eastAsia="Times New Roman" w:hAnsi="Verdana" w:cs="Arial"/>
          <w:lang w:eastAsia="x-none"/>
        </w:rPr>
        <w:t>o</w:t>
      </w:r>
      <w:r w:rsidRPr="00594824">
        <w:rPr>
          <w:rFonts w:ascii="Verdana" w:eastAsia="Times New Roman" w:hAnsi="Verdana" w:cs="Arial"/>
          <w:lang w:val="ru-RU" w:eastAsia="x-none"/>
        </w:rPr>
        <w:t>ljnu kontrolu kvakliteta</w:t>
      </w:r>
      <w:r w:rsidR="00932735" w:rsidRPr="00932735">
        <w:rPr>
          <w:rFonts w:ascii="Verdana" w:eastAsia="Times New Roman" w:hAnsi="Verdana" w:cs="Arial"/>
          <w:lang w:val="ru-RU" w:eastAsia="x-none"/>
        </w:rPr>
        <w:t>.</w:t>
      </w:r>
    </w:p>
    <w:p w:rsidR="001A40F8" w:rsidRPr="001A40F8" w:rsidRDefault="001A40F8" w:rsidP="001A40F8">
      <w:pPr>
        <w:ind w:left="720"/>
        <w:rPr>
          <w:rFonts w:ascii="Arial" w:eastAsia="Calibri" w:hAnsi="Arial" w:cs="Arial"/>
          <w:sz w:val="20"/>
          <w:lang w:val="ru-RU"/>
        </w:rPr>
      </w:pPr>
    </w:p>
    <w:p w:rsidR="001A40F8" w:rsidRPr="001A40F8" w:rsidRDefault="001A40F8" w:rsidP="001A40F8">
      <w:pPr>
        <w:spacing w:beforeLines="50" w:before="120"/>
        <w:ind w:left="4500" w:hanging="1800"/>
        <w:jc w:val="right"/>
        <w:rPr>
          <w:rFonts w:ascii="Calibri" w:eastAsia="Calibri" w:hAnsi="Calibri" w:cs="Times New Roman"/>
          <w:sz w:val="20"/>
          <w:szCs w:val="20"/>
          <w:lang w:val="sr-Cyrl-CS"/>
        </w:rPr>
      </w:pPr>
      <w:r w:rsidRPr="001A40F8">
        <w:rPr>
          <w:rFonts w:ascii="Calibri" w:eastAsia="Calibri" w:hAnsi="Calibri" w:cs="Times New Roman"/>
          <w:sz w:val="20"/>
          <w:szCs w:val="20"/>
          <w:lang w:val="sr-Cyrl-CS"/>
        </w:rPr>
        <w:tab/>
      </w:r>
    </w:p>
    <w:p w:rsidR="00594824" w:rsidRPr="00594824" w:rsidRDefault="00594824" w:rsidP="00594824">
      <w:pPr>
        <w:jc w:val="right"/>
        <w:rPr>
          <w:rFonts w:ascii="Verdana" w:eastAsia="Calibri" w:hAnsi="Verdana" w:cs="Times New Roman"/>
          <w:lang w:val="sr-Cyrl-CS"/>
        </w:rPr>
      </w:pPr>
      <w:r w:rsidRPr="00594824">
        <w:rPr>
          <w:rFonts w:ascii="Verdana" w:eastAsia="Calibri" w:hAnsi="Verdana" w:cs="Times New Roman"/>
          <w:lang w:val="sr-Cyrl-CS"/>
        </w:rPr>
        <w:t>Predsednik Komisije</w:t>
      </w:r>
    </w:p>
    <w:p w:rsidR="001C176A" w:rsidRPr="0078653E" w:rsidRDefault="00594824" w:rsidP="00594824">
      <w:pPr>
        <w:jc w:val="right"/>
        <w:rPr>
          <w:lang w:val="sr-Cyrl-CS"/>
        </w:rPr>
      </w:pPr>
      <w:r w:rsidRPr="00594824">
        <w:rPr>
          <w:rFonts w:ascii="Verdana" w:eastAsia="Calibri" w:hAnsi="Verdana" w:cs="Times New Roman"/>
          <w:lang w:val="sr-Cyrl-CS"/>
        </w:rPr>
        <w:t>Prof. dr Vesna Mandić</w:t>
      </w:r>
    </w:p>
    <w:sectPr w:rsidR="001C176A" w:rsidRPr="007865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75B"/>
    <w:multiLevelType w:val="hybridMultilevel"/>
    <w:tmpl w:val="486266A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19AD4A6F"/>
    <w:multiLevelType w:val="multilevel"/>
    <w:tmpl w:val="8B8CF126"/>
    <w:lvl w:ilvl="0">
      <w:start w:val="1"/>
      <w:numFmt w:val="upperRoman"/>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C33E13"/>
    <w:multiLevelType w:val="hybridMultilevel"/>
    <w:tmpl w:val="2284A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CF74CC"/>
    <w:multiLevelType w:val="multilevel"/>
    <w:tmpl w:val="788405A0"/>
    <w:lvl w:ilvl="0">
      <w:start w:val="1"/>
      <w:numFmt w:val="decimal"/>
      <w:lvlText w:val="%1."/>
      <w:lvlJc w:val="left"/>
      <w:pPr>
        <w:ind w:left="450" w:hanging="360"/>
      </w:pPr>
      <w:rPr>
        <w:rFonts w:ascii="Verdana" w:hAnsi="Verdana" w:hint="default"/>
        <w:b/>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71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61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870" w:hanging="2160"/>
      </w:pPr>
      <w:rPr>
        <w:rFonts w:hint="default"/>
      </w:rPr>
    </w:lvl>
    <w:lvl w:ilvl="7">
      <w:start w:val="1"/>
      <w:numFmt w:val="decimal"/>
      <w:isLgl/>
      <w:lvlText w:val="%1.%2.%3.%4.%5.%6.%7.%8"/>
      <w:lvlJc w:val="left"/>
      <w:pPr>
        <w:ind w:left="4140" w:hanging="2160"/>
      </w:pPr>
      <w:rPr>
        <w:rFonts w:hint="default"/>
      </w:rPr>
    </w:lvl>
    <w:lvl w:ilvl="8">
      <w:start w:val="1"/>
      <w:numFmt w:val="decimal"/>
      <w:isLgl/>
      <w:lvlText w:val="%1.%2.%3.%4.%5.%6.%7.%8.%9"/>
      <w:lvlJc w:val="left"/>
      <w:pPr>
        <w:ind w:left="4770" w:hanging="2520"/>
      </w:pPr>
      <w:rPr>
        <w:rFonts w:hint="default"/>
      </w:rPr>
    </w:lvl>
  </w:abstractNum>
  <w:abstractNum w:abstractNumId="4">
    <w:nsid w:val="651E036C"/>
    <w:multiLevelType w:val="hybridMultilevel"/>
    <w:tmpl w:val="F2E6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2339C"/>
    <w:multiLevelType w:val="multilevel"/>
    <w:tmpl w:val="5750EC76"/>
    <w:lvl w:ilvl="0">
      <w:start w:val="1"/>
      <w:numFmt w:val="bullet"/>
      <w:lvlText w:val=""/>
      <w:lvlJc w:val="left"/>
      <w:pPr>
        <w:ind w:left="450" w:hanging="360"/>
      </w:pPr>
      <w:rPr>
        <w:rFonts w:ascii="Symbol" w:hAnsi="Symbol" w:hint="default"/>
        <w:b/>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71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61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870" w:hanging="2160"/>
      </w:pPr>
      <w:rPr>
        <w:rFonts w:hint="default"/>
      </w:rPr>
    </w:lvl>
    <w:lvl w:ilvl="7">
      <w:start w:val="1"/>
      <w:numFmt w:val="decimal"/>
      <w:isLgl/>
      <w:lvlText w:val="%1.%2.%3.%4.%5.%6.%7.%8"/>
      <w:lvlJc w:val="left"/>
      <w:pPr>
        <w:ind w:left="4140" w:hanging="2160"/>
      </w:pPr>
      <w:rPr>
        <w:rFonts w:hint="default"/>
      </w:rPr>
    </w:lvl>
    <w:lvl w:ilvl="8">
      <w:start w:val="1"/>
      <w:numFmt w:val="decimal"/>
      <w:isLgl/>
      <w:lvlText w:val="%1.%2.%3.%4.%5.%6.%7.%8.%9"/>
      <w:lvlJc w:val="left"/>
      <w:pPr>
        <w:ind w:left="4770" w:hanging="2520"/>
      </w:pPr>
      <w:rPr>
        <w:rFonts w:hint="default"/>
      </w:rPr>
    </w:lvl>
  </w:abstractNum>
  <w:abstractNum w:abstractNumId="6">
    <w:nsid w:val="6CE96800"/>
    <w:multiLevelType w:val="hybridMultilevel"/>
    <w:tmpl w:val="3132D426"/>
    <w:lvl w:ilvl="0" w:tplc="C178C806">
      <w:start w:val="2"/>
      <w:numFmt w:val="bullet"/>
      <w:lvlText w:val="-"/>
      <w:lvlJc w:val="left"/>
      <w:pPr>
        <w:ind w:left="810" w:hanging="360"/>
      </w:pPr>
      <w:rPr>
        <w:rFonts w:ascii="Verdana" w:eastAsia="Times New Roman" w:hAnsi="Verdana"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73805401"/>
    <w:multiLevelType w:val="hybridMultilevel"/>
    <w:tmpl w:val="77C4084A"/>
    <w:lvl w:ilvl="0" w:tplc="4CB41FA2">
      <w:start w:val="1"/>
      <w:numFmt w:val="decimal"/>
      <w:lvlText w:val="%1."/>
      <w:lvlJc w:val="left"/>
      <w:pPr>
        <w:ind w:left="720" w:hanging="360"/>
      </w:pPr>
      <w:rPr>
        <w:rFonts w:ascii="Verdana" w:hAnsi="Verdan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8447E"/>
    <w:multiLevelType w:val="hybridMultilevel"/>
    <w:tmpl w:val="D3D8B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6"/>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F8"/>
    <w:rsid w:val="00005CB8"/>
    <w:rsid w:val="00060E87"/>
    <w:rsid w:val="000C6D4A"/>
    <w:rsid w:val="00114086"/>
    <w:rsid w:val="001A40F8"/>
    <w:rsid w:val="001B5358"/>
    <w:rsid w:val="001C176A"/>
    <w:rsid w:val="001E5663"/>
    <w:rsid w:val="00393894"/>
    <w:rsid w:val="00510A91"/>
    <w:rsid w:val="00512B6D"/>
    <w:rsid w:val="00594824"/>
    <w:rsid w:val="005F53B9"/>
    <w:rsid w:val="006B2FE5"/>
    <w:rsid w:val="0078653E"/>
    <w:rsid w:val="007E026F"/>
    <w:rsid w:val="008F2E00"/>
    <w:rsid w:val="00932735"/>
    <w:rsid w:val="00966EA1"/>
    <w:rsid w:val="009720B9"/>
    <w:rsid w:val="00AE4ACE"/>
    <w:rsid w:val="00B2705E"/>
    <w:rsid w:val="00B70BC5"/>
    <w:rsid w:val="00D43689"/>
    <w:rsid w:val="00DA60AF"/>
    <w:rsid w:val="00DF082F"/>
    <w:rsid w:val="00DF4389"/>
    <w:rsid w:val="00E453E5"/>
    <w:rsid w:val="00F5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0F8"/>
    <w:rPr>
      <w:rFonts w:ascii="Tahoma" w:hAnsi="Tahoma" w:cs="Tahoma"/>
      <w:sz w:val="16"/>
      <w:szCs w:val="16"/>
    </w:rPr>
  </w:style>
  <w:style w:type="paragraph" w:styleId="ListParagraph">
    <w:name w:val="List Paragraph"/>
    <w:basedOn w:val="Normal"/>
    <w:uiPriority w:val="34"/>
    <w:qFormat/>
    <w:rsid w:val="001B53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0F8"/>
    <w:rPr>
      <w:rFonts w:ascii="Tahoma" w:hAnsi="Tahoma" w:cs="Tahoma"/>
      <w:sz w:val="16"/>
      <w:szCs w:val="16"/>
    </w:rPr>
  </w:style>
  <w:style w:type="paragraph" w:styleId="ListParagraph">
    <w:name w:val="List Paragraph"/>
    <w:basedOn w:val="Normal"/>
    <w:uiPriority w:val="34"/>
    <w:qFormat/>
    <w:rsid w:val="001B5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Finan1</dc:creator>
  <cp:lastModifiedBy>Milan</cp:lastModifiedBy>
  <cp:revision>2</cp:revision>
  <dcterms:created xsi:type="dcterms:W3CDTF">2013-09-02T11:11:00Z</dcterms:created>
  <dcterms:modified xsi:type="dcterms:W3CDTF">2013-09-02T11:11:00Z</dcterms:modified>
</cp:coreProperties>
</file>